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2DAD" w14:textId="77777777" w:rsidR="002434FE" w:rsidRPr="00A248A1" w:rsidRDefault="002434FE" w:rsidP="002434FE">
      <w:pPr>
        <w:pStyle w:val="2"/>
        <w:spacing w:before="0" w:line="240" w:lineRule="auto"/>
        <w:ind w:left="357" w:hanging="357"/>
        <w:jc w:val="right"/>
        <w:rPr>
          <w:rFonts w:eastAsiaTheme="minorHAnsi"/>
          <w:color w:val="000000"/>
          <w:sz w:val="22"/>
          <w:szCs w:val="22"/>
        </w:rPr>
      </w:pPr>
      <w:bookmarkStart w:id="0" w:name="_Toc351132548"/>
      <w:r w:rsidRPr="00A248A1">
        <w:rPr>
          <w:rFonts w:eastAsiaTheme="minorHAnsi"/>
          <w:color w:val="000000"/>
          <w:sz w:val="22"/>
          <w:szCs w:val="22"/>
        </w:rPr>
        <w:t xml:space="preserve">Приложение №3 </w:t>
      </w:r>
    </w:p>
    <w:p w14:paraId="05062E4D" w14:textId="77777777" w:rsidR="002434FE" w:rsidRPr="00A248A1" w:rsidRDefault="002434FE" w:rsidP="002434FE">
      <w:pPr>
        <w:pStyle w:val="2"/>
        <w:spacing w:before="0" w:line="240" w:lineRule="auto"/>
        <w:ind w:left="357" w:hanging="357"/>
        <w:jc w:val="right"/>
        <w:rPr>
          <w:rFonts w:eastAsiaTheme="minorHAnsi"/>
          <w:color w:val="000000"/>
          <w:sz w:val="22"/>
          <w:szCs w:val="22"/>
        </w:rPr>
      </w:pPr>
      <w:r w:rsidRPr="00A248A1">
        <w:rPr>
          <w:rFonts w:eastAsiaTheme="minorHAnsi"/>
          <w:color w:val="000000"/>
          <w:sz w:val="22"/>
          <w:szCs w:val="22"/>
        </w:rPr>
        <w:t xml:space="preserve">к Конкурсной (тендерной) документации </w:t>
      </w:r>
    </w:p>
    <w:bookmarkEnd w:id="0"/>
    <w:p w14:paraId="592AFB64" w14:textId="77777777" w:rsidR="002434FE" w:rsidRPr="00A248A1" w:rsidRDefault="002434FE" w:rsidP="002434FE">
      <w:pPr>
        <w:spacing w:after="0" w:line="240" w:lineRule="auto"/>
        <w:jc w:val="center"/>
        <w:rPr>
          <w:rFonts w:ascii="Arial" w:hAnsi="Arial" w:cs="Arial"/>
          <w:b/>
        </w:rPr>
      </w:pPr>
    </w:p>
    <w:p w14:paraId="60FB06BD" w14:textId="77777777" w:rsidR="002434FE" w:rsidRPr="00A248A1" w:rsidRDefault="002434FE" w:rsidP="002434FE">
      <w:pPr>
        <w:spacing w:after="0" w:line="240" w:lineRule="auto"/>
        <w:jc w:val="center"/>
        <w:rPr>
          <w:rFonts w:ascii="Arial" w:hAnsi="Arial" w:cs="Arial"/>
          <w:b/>
        </w:rPr>
      </w:pPr>
    </w:p>
    <w:p w14:paraId="193E7194" w14:textId="77777777" w:rsidR="002434FE" w:rsidRPr="00A248A1" w:rsidRDefault="002434FE" w:rsidP="002434FE">
      <w:pPr>
        <w:spacing w:after="0" w:line="240" w:lineRule="auto"/>
        <w:jc w:val="center"/>
        <w:rPr>
          <w:rFonts w:ascii="Arial" w:hAnsi="Arial" w:cs="Arial"/>
          <w:b/>
        </w:rPr>
      </w:pPr>
      <w:r w:rsidRPr="00A248A1">
        <w:rPr>
          <w:rFonts w:ascii="Arial" w:hAnsi="Arial" w:cs="Arial"/>
          <w:b/>
        </w:rPr>
        <w:t>Техническое задание</w:t>
      </w:r>
    </w:p>
    <w:p w14:paraId="58CE7689" w14:textId="1EA9EC9F" w:rsidR="002434FE" w:rsidRPr="002434FE" w:rsidRDefault="002434FE" w:rsidP="002434FE">
      <w:pPr>
        <w:jc w:val="center"/>
        <w:rPr>
          <w:rStyle w:val="fadeinm1hgl8"/>
          <w:rFonts w:ascii="Times New Roman" w:hAnsi="Times New Roman" w:cs="Times New Roman"/>
          <w:sz w:val="28"/>
          <w:szCs w:val="28"/>
        </w:rPr>
      </w:pPr>
      <w:r w:rsidRPr="00A248A1">
        <w:rPr>
          <w:rFonts w:ascii="Arial" w:hAnsi="Arial" w:cs="Arial"/>
          <w:b/>
        </w:rPr>
        <w:t xml:space="preserve"> по конкурсу </w:t>
      </w:r>
      <w:r>
        <w:rPr>
          <w:rFonts w:ascii="Arial" w:hAnsi="Arial" w:cs="Arial"/>
          <w:b/>
        </w:rPr>
        <w:t xml:space="preserve">для </w:t>
      </w:r>
      <w:r w:rsidRPr="00A248A1">
        <w:rPr>
          <w:rFonts w:ascii="Arial" w:hAnsi="Arial" w:cs="Arial"/>
          <w:b/>
        </w:rPr>
        <w:t>«</w:t>
      </w:r>
      <w:r>
        <w:rPr>
          <w:rFonts w:ascii="Arial" w:hAnsi="Arial" w:cs="Arial"/>
          <w:b/>
        </w:rPr>
        <w:t>П</w:t>
      </w:r>
      <w:r w:rsidRPr="002434FE">
        <w:rPr>
          <w:rFonts w:ascii="Arial" w:hAnsi="Arial" w:cs="Arial"/>
          <w:b/>
        </w:rPr>
        <w:t>оставк</w:t>
      </w:r>
      <w:r>
        <w:rPr>
          <w:rFonts w:ascii="Arial" w:hAnsi="Arial" w:cs="Arial"/>
          <w:b/>
        </w:rPr>
        <w:t>и</w:t>
      </w:r>
      <w:r w:rsidRPr="002434FE">
        <w:rPr>
          <w:rFonts w:ascii="Arial" w:hAnsi="Arial" w:cs="Arial"/>
          <w:b/>
        </w:rPr>
        <w:t xml:space="preserve"> лицензий Atlassian</w:t>
      </w:r>
      <w:r>
        <w:rPr>
          <w:rFonts w:ascii="Arial" w:hAnsi="Arial" w:cs="Arial"/>
          <w:b/>
        </w:rPr>
        <w:t xml:space="preserve"> </w:t>
      </w:r>
      <w:r w:rsidRPr="002434FE">
        <w:rPr>
          <w:rFonts w:ascii="Arial" w:hAnsi="Arial" w:cs="Arial"/>
          <w:b/>
          <w:lang w:val="en-US"/>
        </w:rPr>
        <w:t>Jira</w:t>
      </w:r>
      <w:r w:rsidRPr="002434FE">
        <w:rPr>
          <w:rFonts w:ascii="Arial" w:hAnsi="Arial" w:cs="Arial"/>
          <w:b/>
        </w:rPr>
        <w:t>/</w:t>
      </w:r>
      <w:r w:rsidRPr="002434FE">
        <w:rPr>
          <w:rFonts w:ascii="Arial" w:hAnsi="Arial" w:cs="Arial"/>
          <w:b/>
          <w:lang w:val="en-US"/>
        </w:rPr>
        <w:t>Confluence</w:t>
      </w:r>
      <w:r w:rsidRPr="002434FE">
        <w:rPr>
          <w:rFonts w:ascii="Arial" w:hAnsi="Arial" w:cs="Arial"/>
          <w:b/>
        </w:rPr>
        <w:t xml:space="preserve"> </w:t>
      </w:r>
      <w:r w:rsidRPr="002434FE">
        <w:rPr>
          <w:rFonts w:ascii="Arial" w:hAnsi="Arial" w:cs="Arial"/>
          <w:b/>
          <w:lang w:val="en-US"/>
        </w:rPr>
        <w:t>Premium</w:t>
      </w:r>
      <w:r w:rsidRPr="002434FE">
        <w:rPr>
          <w:rFonts w:ascii="Arial" w:hAnsi="Arial" w:cs="Arial"/>
          <w:b/>
        </w:rPr>
        <w:t xml:space="preserve">» </w:t>
      </w:r>
      <w:r w:rsidRPr="00A248A1">
        <w:rPr>
          <w:rFonts w:ascii="Arial" w:hAnsi="Arial" w:cs="Arial"/>
          <w:b/>
        </w:rPr>
        <w:t>для</w:t>
      </w:r>
      <w:r w:rsidRPr="002434FE">
        <w:rPr>
          <w:rFonts w:ascii="Arial" w:hAnsi="Arial" w:cs="Arial"/>
          <w:b/>
        </w:rPr>
        <w:t xml:space="preserve"> </w:t>
      </w:r>
      <w:r w:rsidRPr="00A248A1">
        <w:rPr>
          <w:rFonts w:ascii="Arial" w:hAnsi="Arial" w:cs="Arial"/>
          <w:b/>
        </w:rPr>
        <w:t>АКБ</w:t>
      </w:r>
      <w:r w:rsidRPr="002434FE">
        <w:rPr>
          <w:rFonts w:ascii="Arial" w:hAnsi="Arial" w:cs="Arial"/>
          <w:b/>
        </w:rPr>
        <w:t xml:space="preserve"> «</w:t>
      </w:r>
      <w:r w:rsidRPr="002434FE">
        <w:rPr>
          <w:rFonts w:ascii="Arial" w:hAnsi="Arial" w:cs="Arial"/>
          <w:b/>
          <w:lang w:val="en-US"/>
        </w:rPr>
        <w:t>Hamkorbank</w:t>
      </w:r>
      <w:r w:rsidRPr="002434FE">
        <w:rPr>
          <w:rFonts w:ascii="Arial" w:hAnsi="Arial" w:cs="Arial"/>
          <w:b/>
        </w:rPr>
        <w:t>»</w:t>
      </w:r>
    </w:p>
    <w:p w14:paraId="108E3E1A" w14:textId="77E751B2" w:rsidR="008B1CEB" w:rsidRPr="006F219D" w:rsidRDefault="008B1C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5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6374"/>
        <w:gridCol w:w="1663"/>
      </w:tblGrid>
      <w:tr w:rsidR="008B1CEB" w14:paraId="48671C41" w14:textId="77777777">
        <w:trPr>
          <w:trHeight w:val="285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1555" w14:textId="77777777" w:rsidR="008B1CEB" w:rsidRDefault="005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25F6" w14:textId="77777777" w:rsidR="008B1CEB" w:rsidRDefault="005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1E2A" w14:textId="77777777" w:rsidR="008B1CEB" w:rsidRDefault="005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Ко-во</w:t>
            </w:r>
          </w:p>
        </w:tc>
      </w:tr>
      <w:tr w:rsidR="008B1CEB" w14:paraId="676C149B" w14:textId="77777777">
        <w:trPr>
          <w:trHeight w:val="440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D224" w14:textId="77777777" w:rsidR="008B1CEB" w:rsidRDefault="005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7177" w14:textId="77777777" w:rsidR="008B1CEB" w:rsidRPr="00816536" w:rsidRDefault="00523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Confluence Premium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B987" w14:textId="77777777" w:rsidR="008B1CEB" w:rsidRDefault="005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Style w:val="fadeinm1hgl8"/>
                <w:rFonts w:ascii="Times New Roman" w:hAnsi="Times New Roman" w:cs="Times New Roman"/>
                <w:sz w:val="28"/>
                <w:szCs w:val="28"/>
              </w:rPr>
              <w:t xml:space="preserve">1000 </w:t>
            </w:r>
            <w:r>
              <w:rPr>
                <w:rStyle w:val="fadeinm1hgl8"/>
                <w:rFonts w:ascii="Times New Roman" w:hAnsi="Times New Roman" w:cs="Times New Roman"/>
                <w:b/>
                <w:bCs/>
                <w:sz w:val="28"/>
                <w:szCs w:val="28"/>
              </w:rPr>
              <w:t>лицензий</w:t>
            </w:r>
          </w:p>
        </w:tc>
      </w:tr>
      <w:tr w:rsidR="00816536" w:rsidRPr="00816536" w14:paraId="160066DA" w14:textId="77777777">
        <w:trPr>
          <w:trHeight w:val="440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70BA" w14:textId="77777777" w:rsidR="00816536" w:rsidRDefault="0081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510F" w14:textId="77777777" w:rsidR="00816536" w:rsidRPr="00816536" w:rsidRDefault="008165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6536">
              <w:rPr>
                <w:rStyle w:val="sc-kjoxod"/>
                <w:rFonts w:ascii="Times New Roman" w:hAnsi="Times New Roman" w:cs="Times New Roman"/>
                <w:color w:val="292A2E"/>
                <w:sz w:val="24"/>
                <w:szCs w:val="21"/>
                <w:shd w:val="clear" w:color="auto" w:fill="FFFFFF"/>
                <w:lang w:val="en-US"/>
              </w:rPr>
              <w:t>PlantUML Diagrams for Confluence I UML, Flowchart, Git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7CD9" w14:textId="77777777" w:rsidR="00816536" w:rsidRPr="00816536" w:rsidRDefault="00B61E7A">
            <w:pPr>
              <w:spacing w:after="0" w:line="240" w:lineRule="auto"/>
              <w:jc w:val="center"/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fadeinm1hgl8"/>
                <w:rFonts w:ascii="Times New Roman" w:hAnsi="Times New Roman" w:cs="Times New Roman"/>
                <w:sz w:val="28"/>
                <w:szCs w:val="28"/>
              </w:rPr>
              <w:t xml:space="preserve">1000 </w:t>
            </w:r>
            <w:r>
              <w:rPr>
                <w:rStyle w:val="fadeinm1hgl8"/>
                <w:rFonts w:ascii="Times New Roman" w:hAnsi="Times New Roman" w:cs="Times New Roman"/>
                <w:b/>
                <w:bCs/>
                <w:sz w:val="28"/>
                <w:szCs w:val="28"/>
              </w:rPr>
              <w:t>лицензий</w:t>
            </w:r>
          </w:p>
        </w:tc>
      </w:tr>
      <w:tr w:rsidR="00816536" w:rsidRPr="00816536" w14:paraId="3B0BB14D" w14:textId="77777777">
        <w:trPr>
          <w:trHeight w:val="440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80C1" w14:textId="77777777" w:rsidR="00816536" w:rsidRPr="00816536" w:rsidRDefault="00B6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317F" w14:textId="77777777" w:rsidR="00816536" w:rsidRPr="00B61E7A" w:rsidRDefault="00B61E7A" w:rsidP="00B61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E7A">
              <w:rPr>
                <w:rFonts w:ascii="Times New Roman" w:hAnsi="Times New Roman" w:cs="Times New Roman"/>
                <w:color w:val="292A2E"/>
                <w:sz w:val="28"/>
                <w:szCs w:val="21"/>
                <w:shd w:val="clear" w:color="auto" w:fill="FFFFFF"/>
                <w:lang w:val="en-US"/>
              </w:rPr>
              <w:t>Rich Filters for Jira Dashboards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B69E" w14:textId="77777777" w:rsidR="00816536" w:rsidRPr="00816536" w:rsidRDefault="00B61E7A">
            <w:pPr>
              <w:spacing w:after="0" w:line="240" w:lineRule="auto"/>
              <w:jc w:val="center"/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fadeinm1hgl8"/>
                <w:rFonts w:ascii="Times New Roman" w:hAnsi="Times New Roman" w:cs="Times New Roman"/>
                <w:sz w:val="28"/>
                <w:szCs w:val="28"/>
              </w:rPr>
              <w:t xml:space="preserve">1000 </w:t>
            </w:r>
            <w:r>
              <w:rPr>
                <w:rStyle w:val="fadeinm1hgl8"/>
                <w:rFonts w:ascii="Times New Roman" w:hAnsi="Times New Roman" w:cs="Times New Roman"/>
                <w:b/>
                <w:bCs/>
                <w:sz w:val="28"/>
                <w:szCs w:val="28"/>
              </w:rPr>
              <w:t>лицензий</w:t>
            </w:r>
          </w:p>
        </w:tc>
      </w:tr>
      <w:tr w:rsidR="00816536" w:rsidRPr="00816536" w14:paraId="2D9932E9" w14:textId="77777777">
        <w:trPr>
          <w:trHeight w:val="440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B203" w14:textId="77777777" w:rsidR="00816536" w:rsidRPr="00816536" w:rsidRDefault="00B6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EB2B" w14:textId="77777777" w:rsidR="00816536" w:rsidRPr="00B61E7A" w:rsidRDefault="00B61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E7A">
              <w:rPr>
                <w:rFonts w:ascii="Times New Roman" w:hAnsi="Times New Roman" w:cs="Times New Roman"/>
                <w:color w:val="292A2E"/>
                <w:sz w:val="28"/>
                <w:szCs w:val="21"/>
                <w:shd w:val="clear" w:color="auto" w:fill="FFFFFF"/>
              </w:rPr>
              <w:t>Team Worklog Reports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8E70" w14:textId="77777777" w:rsidR="00816536" w:rsidRPr="00816536" w:rsidRDefault="00B61E7A">
            <w:pPr>
              <w:spacing w:after="0" w:line="240" w:lineRule="auto"/>
              <w:jc w:val="center"/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fadeinm1hgl8"/>
                <w:rFonts w:ascii="Times New Roman" w:hAnsi="Times New Roman" w:cs="Times New Roman"/>
                <w:sz w:val="28"/>
                <w:szCs w:val="28"/>
              </w:rPr>
              <w:t xml:space="preserve">1000 </w:t>
            </w:r>
            <w:r>
              <w:rPr>
                <w:rStyle w:val="fadeinm1hgl8"/>
                <w:rFonts w:ascii="Times New Roman" w:hAnsi="Times New Roman" w:cs="Times New Roman"/>
                <w:b/>
                <w:bCs/>
                <w:sz w:val="28"/>
                <w:szCs w:val="28"/>
              </w:rPr>
              <w:t>лицензий</w:t>
            </w:r>
          </w:p>
        </w:tc>
      </w:tr>
      <w:tr w:rsidR="00B61E7A" w:rsidRPr="00816536" w14:paraId="0B6AAD3E" w14:textId="77777777">
        <w:trPr>
          <w:trHeight w:val="440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CE69" w14:textId="77777777" w:rsidR="00B61E7A" w:rsidRPr="00816536" w:rsidRDefault="00B61E7A" w:rsidP="00B6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9412" w14:textId="77777777" w:rsidR="00B61E7A" w:rsidRDefault="00B61E7A" w:rsidP="00B61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Jira Premium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4F07" w14:textId="77777777" w:rsidR="00B61E7A" w:rsidRPr="00816536" w:rsidRDefault="00B61E7A" w:rsidP="00B61E7A">
            <w:pPr>
              <w:spacing w:after="0" w:line="240" w:lineRule="auto"/>
              <w:jc w:val="center"/>
              <w:rPr>
                <w:rStyle w:val="fadeinm1hgl8"/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fadeinm1hgl8"/>
                <w:rFonts w:ascii="Times New Roman" w:hAnsi="Times New Roman" w:cs="Times New Roman"/>
                <w:sz w:val="28"/>
                <w:szCs w:val="28"/>
              </w:rPr>
              <w:t xml:space="preserve">1000 </w:t>
            </w:r>
            <w:r>
              <w:rPr>
                <w:rStyle w:val="fadeinm1hgl8"/>
                <w:rFonts w:ascii="Times New Roman" w:hAnsi="Times New Roman" w:cs="Times New Roman"/>
                <w:b/>
                <w:bCs/>
                <w:sz w:val="28"/>
                <w:szCs w:val="28"/>
              </w:rPr>
              <w:t>лицензий</w:t>
            </w:r>
          </w:p>
        </w:tc>
      </w:tr>
    </w:tbl>
    <w:p w14:paraId="1684D401" w14:textId="77777777" w:rsidR="008B1CEB" w:rsidRDefault="00523FB2">
      <w:pPr>
        <w:pStyle w:val="aff0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Style w:val="fadeinm1hgl8"/>
          <w:rFonts w:ascii="Times New Roman" w:hAnsi="Times New Roman" w:cs="Times New Roman"/>
          <w:b/>
          <w:bCs/>
          <w:sz w:val="28"/>
          <w:szCs w:val="28"/>
        </w:rPr>
        <w:t>Лицензионный функционал (в составе пакета Premium)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0C5F1D9" w14:textId="77777777" w:rsidR="008B1CEB" w:rsidRDefault="00523FB2">
      <w:pPr>
        <w:pStyle w:val="aff0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Jira</w:t>
      </w:r>
    </w:p>
    <w:p w14:paraId="44DBD03F" w14:textId="77777777" w:rsidR="008B1CEB" w:rsidRDefault="00523FB2">
      <w:pPr>
        <w:pStyle w:val="aff0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Confluence</w:t>
      </w:r>
    </w:p>
    <w:p w14:paraId="3FD0E67E" w14:textId="77777777" w:rsidR="008B1CEB" w:rsidRDefault="00523FB2">
      <w:pPr>
        <w:pStyle w:val="aff0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 filter</w:t>
      </w:r>
    </w:p>
    <w:p w14:paraId="4C273A67" w14:textId="77777777" w:rsidR="008B1CEB" w:rsidRDefault="00523FB2">
      <w:pPr>
        <w:pStyle w:val="aff0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Фактурная аутентификация </w:t>
      </w:r>
    </w:p>
    <w:p w14:paraId="17F857F7" w14:textId="77777777" w:rsidR="008B1CEB" w:rsidRDefault="008B1CEB">
      <w:pPr>
        <w:pStyle w:val="aff0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534A57" w14:textId="77777777" w:rsidR="008B1CEB" w:rsidRDefault="00523FB2">
      <w:pPr>
        <w:pStyle w:val="aff0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Условия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лицензирования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14:paraId="6F57BA81" w14:textId="77777777" w:rsidR="008B1CEB" w:rsidRDefault="00523FB2">
      <w:pPr>
        <w:pStyle w:val="aff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Тип лицензии: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Premium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39ACAF8" w14:textId="77777777" w:rsidR="008B1CEB" w:rsidRDefault="00523FB2">
      <w:pPr>
        <w:pStyle w:val="aff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действия: Год</w:t>
      </w:r>
    </w:p>
    <w:p w14:paraId="34695959" w14:textId="77777777" w:rsidR="008B1CEB" w:rsidRDefault="008B1CEB">
      <w:pPr>
        <w:spacing w:after="0" w:line="240" w:lineRule="auto"/>
        <w:ind w:left="348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48956939" w14:textId="77777777" w:rsidR="008B1CEB" w:rsidRDefault="00523FB2">
      <w:pPr>
        <w:pStyle w:val="aff0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Условия оплаты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26F28AE6" w14:textId="3C3802E0" w:rsidR="008B1CEB" w:rsidRDefault="00523FB2">
      <w:pPr>
        <w:pStyle w:val="aff0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Style w:val="fadeinm1hgl8"/>
          <w:rFonts w:ascii="Times New Roman" w:hAnsi="Times New Roman" w:cs="Times New Roman"/>
          <w:sz w:val="28"/>
          <w:szCs w:val="28"/>
        </w:rPr>
        <w:t>Оплата осуществляется в течение 10 календарных дней с даты подписания акта при</w:t>
      </w:r>
      <w:r w:rsidR="006F219D">
        <w:rPr>
          <w:rStyle w:val="fadeinm1hgl8"/>
          <w:rFonts w:ascii="Times New Roman" w:hAnsi="Times New Roman" w:cs="Times New Roman"/>
          <w:sz w:val="28"/>
          <w:szCs w:val="28"/>
        </w:rPr>
        <w:t>ё</w:t>
      </w:r>
      <w:r>
        <w:rPr>
          <w:rStyle w:val="fadeinm1hgl8"/>
          <w:rFonts w:ascii="Times New Roman" w:hAnsi="Times New Roman" w:cs="Times New Roman"/>
          <w:sz w:val="28"/>
          <w:szCs w:val="28"/>
        </w:rPr>
        <w:t>м</w:t>
      </w:r>
      <w:r w:rsidR="006F219D">
        <w:rPr>
          <w:rStyle w:val="fadeinm1hgl8"/>
          <w:rFonts w:ascii="Times New Roman" w:hAnsi="Times New Roman" w:cs="Times New Roman"/>
          <w:sz w:val="28"/>
          <w:szCs w:val="28"/>
        </w:rPr>
        <w:t>а</w:t>
      </w:r>
      <w:r>
        <w:rPr>
          <w:rStyle w:val="fadeinm1hgl8"/>
          <w:rFonts w:ascii="Times New Roman" w:hAnsi="Times New Roman" w:cs="Times New Roman"/>
          <w:sz w:val="28"/>
          <w:szCs w:val="28"/>
        </w:rPr>
        <w:t>-передачи передачи лицензий и</w:t>
      </w:r>
      <w:r w:rsidR="006F219D">
        <w:rPr>
          <w:rStyle w:val="fadeinm1hgl8"/>
          <w:rFonts w:ascii="Times New Roman" w:hAnsi="Times New Roman" w:cs="Times New Roman"/>
          <w:sz w:val="28"/>
          <w:szCs w:val="28"/>
        </w:rPr>
        <w:t>/</w:t>
      </w:r>
      <w:r>
        <w:rPr>
          <w:rStyle w:val="fadeinm1hgl8"/>
          <w:rFonts w:ascii="Times New Roman" w:hAnsi="Times New Roman" w:cs="Times New Roman"/>
          <w:sz w:val="28"/>
          <w:szCs w:val="28"/>
        </w:rPr>
        <w:t>или акта выполненных работ и предоставления счёта на оплату.</w:t>
      </w:r>
    </w:p>
    <w:p w14:paraId="41C74F34" w14:textId="77777777" w:rsidR="008B1CEB" w:rsidRDefault="008B1CEB">
      <w:pPr>
        <w:pStyle w:val="aff0"/>
        <w:spacing w:after="0" w:line="240" w:lineRule="auto"/>
        <w:ind w:left="1068"/>
        <w:rPr>
          <w:rFonts w:ascii="Times New Roman" w:hAnsi="Times New Roman" w:cs="Times New Roman"/>
          <w:color w:val="000000"/>
          <w:sz w:val="28"/>
          <w:szCs w:val="28"/>
        </w:rPr>
      </w:pPr>
    </w:p>
    <w:p w14:paraId="163659D5" w14:textId="77777777" w:rsidR="008B1CEB" w:rsidRDefault="00523FB2">
      <w:pPr>
        <w:pStyle w:val="aff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Условия поставки:</w:t>
      </w:r>
    </w:p>
    <w:p w14:paraId="3E20EEFC" w14:textId="77777777" w:rsidR="008B1CEB" w:rsidRDefault="00523FB2">
      <w:pPr>
        <w:pStyle w:val="aff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Поставка электронных лицензий осуществляется в течение 10 календарных дня с момента подписания контракта обоими сторонами.</w:t>
      </w:r>
    </w:p>
    <w:p w14:paraId="107D12A4" w14:textId="77777777" w:rsidR="008B1CEB" w:rsidRDefault="008B1CEB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2940CFEF" w14:textId="77777777" w:rsidR="008B1CEB" w:rsidRDefault="00523FB2">
      <w:pPr>
        <w:pStyle w:val="aff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Выбор поставщика:</w:t>
      </w:r>
    </w:p>
    <w:p w14:paraId="3675B9B3" w14:textId="77777777" w:rsidR="008B1CEB" w:rsidRDefault="00523FB2">
      <w:pPr>
        <w:pStyle w:val="aff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Выбор одного основного поставщика.</w:t>
      </w:r>
    </w:p>
    <w:p w14:paraId="5D61D281" w14:textId="77777777" w:rsidR="008B1CEB" w:rsidRDefault="00523FB2">
      <w:pPr>
        <w:pStyle w:val="aff0"/>
        <w:spacing w:after="0" w:line="240" w:lineRule="auto"/>
        <w:ind w:left="1068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Style w:val="fadeinm1hgl8"/>
          <w:rFonts w:ascii="Times New Roman" w:hAnsi="Times New Roman" w:cs="Times New Roman"/>
          <w:sz w:val="28"/>
          <w:szCs w:val="28"/>
        </w:rPr>
        <w:t>Основной поставщик: определяется по результатам оценки наилучшего предложения.</w:t>
      </w:r>
    </w:p>
    <w:p w14:paraId="0CD58DD6" w14:textId="77777777" w:rsidR="008B1CEB" w:rsidRDefault="00523FB2">
      <w:pPr>
        <w:pStyle w:val="aff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Выбор второго резервного поставщика, в случае отклонений от условий ТЗ после вступления к договорным отношениям.</w:t>
      </w:r>
    </w:p>
    <w:p w14:paraId="77AEFE97" w14:textId="77777777" w:rsidR="008B1CEB" w:rsidRDefault="00523FB2">
      <w:pPr>
        <w:spacing w:after="0" w:line="240" w:lineRule="auto"/>
        <w:ind w:left="1068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Style w:val="fadeinm1hgl8"/>
          <w:rFonts w:ascii="Times New Roman" w:hAnsi="Times New Roman" w:cs="Times New Roman"/>
          <w:sz w:val="28"/>
          <w:szCs w:val="28"/>
        </w:rPr>
        <w:t>Резервный поставщик: привлекается в случае отказа или несоответствия основного условиям ТЗ, подтверждённого официальным уведомлением.</w:t>
      </w:r>
    </w:p>
    <w:p w14:paraId="0F69DB5F" w14:textId="77777777" w:rsidR="008B1CEB" w:rsidRDefault="008B1CEB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14:paraId="6B11905E" w14:textId="77777777" w:rsidR="008B1CEB" w:rsidRDefault="00523FB2">
      <w:pPr>
        <w:pStyle w:val="aff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Критерии оценки предложений</w:t>
      </w:r>
    </w:p>
    <w:p w14:paraId="1BDC6395" w14:textId="77777777" w:rsidR="008B1CEB" w:rsidRDefault="00523FB2">
      <w:pPr>
        <w:pStyle w:val="aff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Самая низкая цена.</w:t>
      </w:r>
    </w:p>
    <w:p w14:paraId="70E5014D" w14:textId="77777777" w:rsidR="008B1CEB" w:rsidRDefault="00523FB2">
      <w:pPr>
        <w:pStyle w:val="aff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Соответствие техническим требованиям.</w:t>
      </w:r>
    </w:p>
    <w:p w14:paraId="1C6FCD54" w14:textId="77777777" w:rsidR="008B1CEB" w:rsidRDefault="00523FB2">
      <w:pPr>
        <w:pStyle w:val="aff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Сроки поставки 10 календарных дней с момента подписания контракта обеими сторонами.</w:t>
      </w:r>
    </w:p>
    <w:p w14:paraId="061153AC" w14:textId="77777777" w:rsidR="008B1CEB" w:rsidRDefault="00523FB2">
      <w:pPr>
        <w:pStyle w:val="aff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проведения консультаций, внедрения и начального обучения персонала (при необходимости).</w:t>
      </w:r>
    </w:p>
    <w:sectPr w:rsidR="008B1CEB"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2A18B" w14:textId="77777777" w:rsidR="00E72D7C" w:rsidRDefault="00E72D7C">
      <w:pPr>
        <w:spacing w:after="0" w:line="240" w:lineRule="auto"/>
      </w:pPr>
      <w:r>
        <w:separator/>
      </w:r>
    </w:p>
  </w:endnote>
  <w:endnote w:type="continuationSeparator" w:id="0">
    <w:p w14:paraId="36283C1E" w14:textId="77777777" w:rsidR="00E72D7C" w:rsidRDefault="00E7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175C" w14:textId="77777777" w:rsidR="00E72D7C" w:rsidRDefault="00E72D7C">
      <w:pPr>
        <w:spacing w:after="0" w:line="240" w:lineRule="auto"/>
      </w:pPr>
      <w:r>
        <w:separator/>
      </w:r>
    </w:p>
  </w:footnote>
  <w:footnote w:type="continuationSeparator" w:id="0">
    <w:p w14:paraId="2907BC65" w14:textId="77777777" w:rsidR="00E72D7C" w:rsidRDefault="00E72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3870"/>
    <w:multiLevelType w:val="multilevel"/>
    <w:tmpl w:val="BC1E5810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33C195B"/>
    <w:multiLevelType w:val="multilevel"/>
    <w:tmpl w:val="CFFCAD0E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15A74AC8"/>
    <w:multiLevelType w:val="multilevel"/>
    <w:tmpl w:val="31666F60"/>
    <w:lvl w:ilvl="0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44C93"/>
    <w:multiLevelType w:val="multilevel"/>
    <w:tmpl w:val="CA64165A"/>
    <w:lvl w:ilvl="0">
      <w:start w:val="5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0108DA"/>
    <w:multiLevelType w:val="multilevel"/>
    <w:tmpl w:val="831650F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9F14850"/>
    <w:multiLevelType w:val="multilevel"/>
    <w:tmpl w:val="B6320B1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B3116D"/>
    <w:multiLevelType w:val="multilevel"/>
    <w:tmpl w:val="5FC0DDC0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4CE41232"/>
    <w:multiLevelType w:val="multilevel"/>
    <w:tmpl w:val="9D10DAD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6473643"/>
    <w:multiLevelType w:val="multilevel"/>
    <w:tmpl w:val="B99E7D4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A9F423B"/>
    <w:multiLevelType w:val="multilevel"/>
    <w:tmpl w:val="304A0A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D65AE"/>
    <w:multiLevelType w:val="multilevel"/>
    <w:tmpl w:val="2C0293E4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E2270"/>
    <w:multiLevelType w:val="multilevel"/>
    <w:tmpl w:val="AD24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E8511A"/>
    <w:multiLevelType w:val="multilevel"/>
    <w:tmpl w:val="148A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B93BFF"/>
    <w:multiLevelType w:val="multilevel"/>
    <w:tmpl w:val="EA6A708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4"/>
  </w:num>
  <w:num w:numId="5">
    <w:abstractNumId w:val="13"/>
  </w:num>
  <w:num w:numId="6">
    <w:abstractNumId w:val="3"/>
  </w:num>
  <w:num w:numId="7">
    <w:abstractNumId w:val="9"/>
  </w:num>
  <w:num w:numId="8">
    <w:abstractNumId w:val="0"/>
  </w:num>
  <w:num w:numId="9">
    <w:abstractNumId w:val="6"/>
  </w:num>
  <w:num w:numId="10">
    <w:abstractNumId w:val="1"/>
  </w:num>
  <w:num w:numId="11">
    <w:abstractNumId w:val="7"/>
  </w:num>
  <w:num w:numId="12">
    <w:abstractNumId w:val="10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EB"/>
    <w:rsid w:val="002434FE"/>
    <w:rsid w:val="00515F9C"/>
    <w:rsid w:val="00523FB2"/>
    <w:rsid w:val="006F219D"/>
    <w:rsid w:val="00816536"/>
    <w:rsid w:val="008B1CEB"/>
    <w:rsid w:val="008D51E5"/>
    <w:rsid w:val="00B61E7A"/>
    <w:rsid w:val="00E72D7C"/>
    <w:rsid w:val="00E9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FC17"/>
  <w15:docId w15:val="{6BB0B84B-B7DB-4D83-B766-18A8690D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header"/>
    <w:basedOn w:val="a"/>
    <w:link w:val="af1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  <w:pPr>
      <w:spacing w:after="0"/>
    </w:pPr>
  </w:style>
  <w:style w:type="table" w:styleId="af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styleId="aff1">
    <w:name w:val="Strong"/>
    <w:basedOn w:val="a0"/>
    <w:uiPriority w:val="22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adeinm1hgl8">
    <w:name w:val="_fadein_m1hgl_8"/>
    <w:basedOn w:val="a0"/>
  </w:style>
  <w:style w:type="character" w:customStyle="1" w:styleId="sc-kjoxod">
    <w:name w:val="sc-kjoxod"/>
    <w:basedOn w:val="a0"/>
    <w:rsid w:val="00816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Бабажонов Икромжон Эхсонжон угли</dc:creator>
  <cp:keywords/>
  <dc:description/>
  <cp:lastModifiedBy>Ахмедов Дилшод Исматуллаевич</cp:lastModifiedBy>
  <cp:revision>5</cp:revision>
  <dcterms:created xsi:type="dcterms:W3CDTF">2026-05-05T10:43:00Z</dcterms:created>
  <dcterms:modified xsi:type="dcterms:W3CDTF">2026-06-15T08:44:00Z</dcterms:modified>
</cp:coreProperties>
</file>