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A866" w14:textId="77777777" w:rsidR="00067F9B" w:rsidRDefault="00673DD0">
      <w:pPr>
        <w:spacing w:before="0" w:after="0" w:line="240" w:lineRule="auto"/>
        <w:jc w:val="right"/>
      </w:pPr>
      <w:r>
        <w:t>Приложение №3</w:t>
      </w:r>
    </w:p>
    <w:p w14:paraId="19091445" w14:textId="77777777" w:rsidR="00067F9B" w:rsidRDefault="00673DD0">
      <w:pPr>
        <w:spacing w:before="0" w:after="0" w:line="240" w:lineRule="auto"/>
        <w:jc w:val="right"/>
      </w:pPr>
      <w:r>
        <w:t>к Конкурсной документации</w:t>
      </w:r>
    </w:p>
    <w:p w14:paraId="0C5B4BEC" w14:textId="77777777" w:rsidR="00067F9B" w:rsidRDefault="00067F9B">
      <w:pPr>
        <w:pStyle w:val="a3"/>
        <w:spacing w:after="0"/>
        <w:jc w:val="center"/>
        <w:rPr>
          <w:b/>
          <w:bCs/>
          <w:sz w:val="28"/>
          <w:szCs w:val="28"/>
        </w:rPr>
      </w:pPr>
      <w:bookmarkStart w:id="0" w:name="_heading=h.unzx2j674ero" w:colFirst="0" w:colLast="0"/>
      <w:bookmarkEnd w:id="0"/>
    </w:p>
    <w:p w14:paraId="257C60B2" w14:textId="77777777" w:rsidR="00067F9B" w:rsidRDefault="00067F9B">
      <w:pPr>
        <w:pStyle w:val="a3"/>
        <w:spacing w:after="0"/>
        <w:jc w:val="center"/>
        <w:rPr>
          <w:b/>
          <w:bCs/>
          <w:sz w:val="28"/>
          <w:szCs w:val="28"/>
        </w:rPr>
      </w:pPr>
      <w:bookmarkStart w:id="1" w:name="_heading=h.bztob0k4qp71" w:colFirst="0" w:colLast="0"/>
      <w:bookmarkEnd w:id="1"/>
    </w:p>
    <w:p w14:paraId="2F965CD7" w14:textId="77777777" w:rsidR="00067F9B" w:rsidRDefault="00673DD0">
      <w:pPr>
        <w:pStyle w:val="a3"/>
        <w:spacing w:before="0" w:after="0" w:line="240" w:lineRule="auto"/>
        <w:jc w:val="center"/>
        <w:rPr>
          <w:b/>
          <w:bCs/>
          <w:sz w:val="28"/>
          <w:szCs w:val="28"/>
        </w:rPr>
      </w:pPr>
      <w:bookmarkStart w:id="2" w:name="_heading=h.5cyhhzvv77s2" w:colFirst="0" w:colLast="0"/>
      <w:bookmarkEnd w:id="2"/>
      <w:r>
        <w:rPr>
          <w:b/>
          <w:bCs/>
          <w:sz w:val="28"/>
          <w:szCs w:val="28"/>
        </w:rPr>
        <w:t xml:space="preserve">Техническое задание </w:t>
      </w:r>
    </w:p>
    <w:p w14:paraId="36746538" w14:textId="77777777" w:rsidR="00067F9B" w:rsidRDefault="00673DD0">
      <w:pPr>
        <w:pStyle w:val="a3"/>
        <w:spacing w:before="0" w:after="0" w:line="240" w:lineRule="auto"/>
        <w:jc w:val="center"/>
        <w:rPr>
          <w:b/>
          <w:bCs/>
          <w:sz w:val="28"/>
          <w:szCs w:val="28"/>
        </w:rPr>
      </w:pPr>
      <w:bookmarkStart w:id="3" w:name="_heading=h.2t501a5o1uv7" w:colFirst="0" w:colLast="0"/>
      <w:bookmarkEnd w:id="3"/>
      <w:r>
        <w:rPr>
          <w:b/>
          <w:bCs/>
          <w:sz w:val="28"/>
          <w:szCs w:val="28"/>
        </w:rPr>
        <w:t xml:space="preserve">по конкурсу «Внедрение управляющего ПО для ATM </w:t>
      </w:r>
    </w:p>
    <w:p w14:paraId="2A5BE944" w14:textId="77777777" w:rsidR="00067F9B" w:rsidRDefault="00673DD0">
      <w:pPr>
        <w:pStyle w:val="a3"/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(покупка лицензий, внедрение ПО, техническая поддержка)» для АКБ «</w:t>
      </w:r>
      <w:proofErr w:type="spellStart"/>
      <w:r>
        <w:rPr>
          <w:b/>
          <w:bCs/>
          <w:sz w:val="28"/>
          <w:szCs w:val="28"/>
        </w:rPr>
        <w:t>Hamkorbank</w:t>
      </w:r>
      <w:proofErr w:type="spellEnd"/>
      <w:r>
        <w:rPr>
          <w:b/>
          <w:bCs/>
          <w:sz w:val="28"/>
          <w:szCs w:val="28"/>
        </w:rPr>
        <w:t>»</w:t>
      </w:r>
    </w:p>
    <w:p w14:paraId="231099F7" w14:textId="77777777" w:rsidR="00067F9B" w:rsidRDefault="00673DD0">
      <w:pPr>
        <w:pStyle w:val="1"/>
        <w:numPr>
          <w:ilvl w:val="0"/>
          <w:numId w:val="11"/>
        </w:numPr>
      </w:pPr>
      <w:bookmarkStart w:id="4" w:name="_heading=h.h6coshiiv5ws" w:colFirst="0" w:colLast="0"/>
      <w:bookmarkEnd w:id="4"/>
      <w:r>
        <w:t>Назначение проекта и общие положения</w:t>
      </w:r>
    </w:p>
    <w:p w14:paraId="4EEF5E6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ind w:firstLine="708"/>
      </w:pPr>
      <w:r>
        <w:t>Настоящее техническое задание определяет требования к выбору, внедрению и сопровождению управляющего ПО для сети банкоматов АКБ «</w:t>
      </w:r>
      <w:proofErr w:type="spellStart"/>
      <w:r>
        <w:t>Hamkorbank</w:t>
      </w:r>
      <w:proofErr w:type="spellEnd"/>
      <w:r>
        <w:t>».</w:t>
      </w:r>
    </w:p>
    <w:p w14:paraId="5005DF80" w14:textId="77777777" w:rsidR="00067F9B" w:rsidRDefault="00673DD0">
      <w:pPr>
        <w:ind w:firstLine="708"/>
      </w:pPr>
      <w:r>
        <w:t>Основной целью проекта является расширение функциональных возможностей в канале АТМ и обеспечение перетока клиентов из офисов банка в канал ATM, а также:</w:t>
      </w:r>
    </w:p>
    <w:p w14:paraId="0C5C06EC" w14:textId="77777777" w:rsidR="00067F9B" w:rsidRDefault="00673DD0">
      <w:pPr>
        <w:numPr>
          <w:ilvl w:val="0"/>
          <w:numId w:val="5"/>
        </w:numPr>
        <w:spacing w:line="240" w:lineRule="auto"/>
        <w:jc w:val="left"/>
      </w:pPr>
      <w:r>
        <w:t>Создание единой платформы управления ATM сетью,</w:t>
      </w:r>
    </w:p>
    <w:p w14:paraId="418241E8" w14:textId="77777777" w:rsidR="00067F9B" w:rsidRDefault="00673DD0">
      <w:pPr>
        <w:numPr>
          <w:ilvl w:val="0"/>
          <w:numId w:val="5"/>
        </w:numPr>
        <w:spacing w:line="240" w:lineRule="auto"/>
        <w:jc w:val="left"/>
      </w:pPr>
      <w:r>
        <w:t xml:space="preserve">Снижение </w:t>
      </w:r>
      <w:proofErr w:type="spellStart"/>
      <w:r>
        <w:t>time-to-market</w:t>
      </w:r>
      <w:proofErr w:type="spellEnd"/>
      <w:r>
        <w:t xml:space="preserve"> для новых сервисов,</w:t>
      </w:r>
    </w:p>
    <w:p w14:paraId="3D2747A2" w14:textId="77777777" w:rsidR="00067F9B" w:rsidRDefault="00673DD0">
      <w:pPr>
        <w:numPr>
          <w:ilvl w:val="0"/>
          <w:numId w:val="5"/>
        </w:numPr>
        <w:spacing w:line="240" w:lineRule="auto"/>
        <w:jc w:val="left"/>
      </w:pPr>
      <w:r>
        <w:t>Снижение стоимости владения банкоматной сети (TCO),</w:t>
      </w:r>
    </w:p>
    <w:p w14:paraId="26F3F057" w14:textId="77777777" w:rsidR="00067F9B" w:rsidRDefault="00673DD0">
      <w:pPr>
        <w:numPr>
          <w:ilvl w:val="0"/>
          <w:numId w:val="5"/>
        </w:numPr>
        <w:spacing w:line="240" w:lineRule="auto"/>
        <w:jc w:val="left"/>
      </w:pPr>
      <w:r>
        <w:t>Повышение доступности и надежности сети ATM для клиентов,</w:t>
      </w:r>
    </w:p>
    <w:p w14:paraId="7757EEF4" w14:textId="77777777" w:rsidR="00067F9B" w:rsidRDefault="00673DD0">
      <w:pPr>
        <w:numPr>
          <w:ilvl w:val="0"/>
          <w:numId w:val="5"/>
        </w:numPr>
        <w:spacing w:line="240" w:lineRule="auto"/>
        <w:jc w:val="left"/>
      </w:pPr>
      <w:r>
        <w:t xml:space="preserve">Поддержка </w:t>
      </w:r>
      <w:proofErr w:type="spellStart"/>
      <w:r>
        <w:t>мультивендорной</w:t>
      </w:r>
      <w:proofErr w:type="spellEnd"/>
      <w:r>
        <w:t xml:space="preserve"> инфраструктуры банкоматов.</w:t>
      </w:r>
    </w:p>
    <w:p w14:paraId="0376ED12" w14:textId="77777777" w:rsidR="00067F9B" w:rsidRDefault="00067F9B">
      <w:pPr>
        <w:ind w:firstLine="708"/>
      </w:pPr>
    </w:p>
    <w:p w14:paraId="04718AB5" w14:textId="77777777" w:rsidR="00067F9B" w:rsidRDefault="00673DD0">
      <w:pPr>
        <w:ind w:firstLine="708"/>
      </w:pPr>
      <w:r>
        <w:t xml:space="preserve">За счет внедрения единого управляющего ПО на АТМ банка необходимо решить следующие задачи: </w:t>
      </w:r>
    </w:p>
    <w:p w14:paraId="12E2F9F4" w14:textId="77777777" w:rsidR="00067F9B" w:rsidRDefault="00673DD0">
      <w:pPr>
        <w:numPr>
          <w:ilvl w:val="0"/>
          <w:numId w:val="3"/>
        </w:numPr>
      </w:pPr>
      <w:r>
        <w:t xml:space="preserve">Запустить единый набор функционала на банкоматах (перечень функционала приведен в Приложении 1 к ТЗ, вкладка “Функционал”), </w:t>
      </w:r>
    </w:p>
    <w:p w14:paraId="289BC1F6" w14:textId="262552E4" w:rsidR="00067F9B" w:rsidRDefault="00673DD0">
      <w:pPr>
        <w:numPr>
          <w:ilvl w:val="0"/>
          <w:numId w:val="3"/>
        </w:numPr>
      </w:pPr>
      <w:r>
        <w:t xml:space="preserve">Выстроить единые клиентские пути по </w:t>
      </w:r>
      <w:proofErr w:type="gramStart"/>
      <w:r w:rsidR="00350202">
        <w:rPr>
          <w:lang w:val="ru-RU"/>
        </w:rPr>
        <w:t>бизнес операциям</w:t>
      </w:r>
      <w:proofErr w:type="gramEnd"/>
      <w:r>
        <w:t xml:space="preserve"> за счет отказа от разнородного ПО и перехода к единому управляющему софту,</w:t>
      </w:r>
    </w:p>
    <w:p w14:paraId="7A6CB64E" w14:textId="77777777" w:rsidR="00067F9B" w:rsidRDefault="00673DD0">
      <w:pPr>
        <w:numPr>
          <w:ilvl w:val="0"/>
          <w:numId w:val="3"/>
        </w:numPr>
      </w:pPr>
      <w:r>
        <w:t>Обеспечить самостоятельное развитие и администрирование функционала силами банка (вывод новой функциональности, включение / выключение функционала, плавное тиражирование),</w:t>
      </w:r>
    </w:p>
    <w:p w14:paraId="379ADA87" w14:textId="77777777" w:rsidR="00067F9B" w:rsidRDefault="00673DD0">
      <w:pPr>
        <w:numPr>
          <w:ilvl w:val="0"/>
          <w:numId w:val="3"/>
        </w:numPr>
      </w:pPr>
      <w:r>
        <w:t xml:space="preserve">Обеспечить сбор данных по выполняемым в банкоматах операциям, для построения аналитических отчетов, </w:t>
      </w:r>
    </w:p>
    <w:p w14:paraId="4ABE4130" w14:textId="77777777" w:rsidR="00067F9B" w:rsidRDefault="00673DD0">
      <w:pPr>
        <w:numPr>
          <w:ilvl w:val="0"/>
          <w:numId w:val="3"/>
        </w:numPr>
      </w:pPr>
      <w:r>
        <w:t xml:space="preserve">Обеспечить технический мониторинг банкоматной сети банка. </w:t>
      </w:r>
    </w:p>
    <w:p w14:paraId="7FD7A799" w14:textId="77777777" w:rsidR="00067F9B" w:rsidRDefault="00673DD0">
      <w:pPr>
        <w:ind w:firstLine="708"/>
        <w:rPr>
          <w:shd w:val="clear" w:color="auto" w:fill="F4CCCC"/>
        </w:rPr>
      </w:pPr>
      <w:r>
        <w:lastRenderedPageBreak/>
        <w:t xml:space="preserve">В рамках проекта планируем произвести установку единого управляющего ПО на 567 банкоматов. В дальнейшим предполагаем расширение до 3000 устройств. </w:t>
      </w:r>
    </w:p>
    <w:p w14:paraId="0F459EA2" w14:textId="77777777" w:rsidR="00067F9B" w:rsidRDefault="00673DD0">
      <w:pPr>
        <w:numPr>
          <w:ilvl w:val="0"/>
          <w:numId w:val="1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Общие требования по конкурсу</w:t>
      </w:r>
    </w:p>
    <w:p w14:paraId="7CE35EAD" w14:textId="45EADCB6" w:rsidR="00067F9B" w:rsidRDefault="00673DD0">
      <w:pPr>
        <w:numPr>
          <w:ilvl w:val="0"/>
          <w:numId w:val="6"/>
        </w:numPr>
        <w:spacing w:line="240" w:lineRule="auto"/>
      </w:pPr>
      <w:r>
        <w:t>В рамках Конкурса рассматривается один лот.</w:t>
      </w:r>
    </w:p>
    <w:p w14:paraId="39B40B09" w14:textId="77777777" w:rsidR="00067F9B" w:rsidRDefault="00673DD0">
      <w:pPr>
        <w:numPr>
          <w:ilvl w:val="0"/>
          <w:numId w:val="6"/>
        </w:numPr>
        <w:spacing w:line="240" w:lineRule="auto"/>
      </w:pPr>
      <w:r>
        <w:t xml:space="preserve">Тип закупаемой продукции - программное обеспечение, услуги внедрения программного обеспечения, услуги технической поддержки и развития после внедрения. </w:t>
      </w:r>
    </w:p>
    <w:p w14:paraId="4B18193B" w14:textId="772C2F74" w:rsidR="00067F9B" w:rsidRPr="00FC51C6" w:rsidRDefault="00673DD0">
      <w:pPr>
        <w:numPr>
          <w:ilvl w:val="0"/>
          <w:numId w:val="6"/>
        </w:numPr>
        <w:spacing w:line="240" w:lineRule="auto"/>
      </w:pPr>
      <w:r w:rsidRPr="00FC51C6">
        <w:t xml:space="preserve">Конкурс проводится в </w:t>
      </w:r>
      <w:r w:rsidR="00ED16D3" w:rsidRPr="00FC51C6">
        <w:rPr>
          <w:lang w:val="ru-RU"/>
        </w:rPr>
        <w:t>два</w:t>
      </w:r>
      <w:r w:rsidRPr="00FC51C6">
        <w:t xml:space="preserve"> этап</w:t>
      </w:r>
      <w:r w:rsidR="00ED16D3" w:rsidRPr="00FC51C6">
        <w:rPr>
          <w:lang w:val="ru-RU"/>
        </w:rPr>
        <w:t>а</w:t>
      </w:r>
      <w:r w:rsidRPr="00FC51C6">
        <w:t>:</w:t>
      </w:r>
    </w:p>
    <w:p w14:paraId="4198F075" w14:textId="58F7F271" w:rsidR="00564DCF" w:rsidRPr="00881DA9" w:rsidRDefault="00564DCF" w:rsidP="00564DCF">
      <w:pPr>
        <w:spacing w:line="240" w:lineRule="auto"/>
        <w:jc w:val="left"/>
        <w:rPr>
          <w:b/>
          <w:bCs/>
          <w:lang w:val="ru-RU"/>
        </w:rPr>
      </w:pPr>
      <w:r w:rsidRPr="00881DA9">
        <w:rPr>
          <w:b/>
          <w:bCs/>
          <w:lang w:val="ru-RU"/>
        </w:rPr>
        <w:t xml:space="preserve">Этап №1. </w:t>
      </w:r>
      <w:r w:rsidR="007D313D" w:rsidRPr="00881DA9">
        <w:rPr>
          <w:b/>
          <w:bCs/>
          <w:lang w:val="ru-RU"/>
        </w:rPr>
        <w:t>Квалификационный отбор участников:</w:t>
      </w:r>
    </w:p>
    <w:p w14:paraId="768CD8C7" w14:textId="50E6CED0" w:rsidR="00067F9B" w:rsidRPr="00881DA9" w:rsidRDefault="00673DD0">
      <w:pPr>
        <w:numPr>
          <w:ilvl w:val="1"/>
          <w:numId w:val="6"/>
        </w:numPr>
        <w:spacing w:line="240" w:lineRule="auto"/>
        <w:jc w:val="left"/>
      </w:pPr>
      <w:r w:rsidRPr="00881DA9">
        <w:t>Подача предложений Участниками в установленный Банком на сайте срок;</w:t>
      </w:r>
    </w:p>
    <w:p w14:paraId="1185EBAE" w14:textId="31340C5E" w:rsidR="008274B2" w:rsidRPr="008274B2" w:rsidRDefault="008274B2">
      <w:pPr>
        <w:numPr>
          <w:ilvl w:val="1"/>
          <w:numId w:val="6"/>
        </w:numPr>
        <w:spacing w:line="240" w:lineRule="auto"/>
        <w:jc w:val="left"/>
      </w:pPr>
      <w:r>
        <w:rPr>
          <w:lang w:val="ru-RU"/>
        </w:rPr>
        <w:t xml:space="preserve">Подписание </w:t>
      </w:r>
      <w:r>
        <w:rPr>
          <w:lang w:val="en-US"/>
        </w:rPr>
        <w:t>NDA</w:t>
      </w:r>
      <w:r w:rsidRPr="008274B2">
        <w:rPr>
          <w:lang w:val="ru-RU"/>
        </w:rPr>
        <w:t xml:space="preserve"> </w:t>
      </w:r>
      <w:r>
        <w:rPr>
          <w:lang w:val="ru-RU"/>
        </w:rPr>
        <w:t xml:space="preserve">с участниками конкурса; </w:t>
      </w:r>
    </w:p>
    <w:p w14:paraId="14653D29" w14:textId="73605AE9" w:rsidR="00067F9B" w:rsidRPr="00881DA9" w:rsidRDefault="008274B2">
      <w:pPr>
        <w:numPr>
          <w:ilvl w:val="1"/>
          <w:numId w:val="6"/>
        </w:numPr>
        <w:spacing w:line="240" w:lineRule="auto"/>
        <w:jc w:val="left"/>
      </w:pPr>
      <w:r>
        <w:rPr>
          <w:lang w:val="ru-RU"/>
        </w:rPr>
        <w:t>Рассмотрение</w:t>
      </w:r>
      <w:r w:rsidR="00673DD0" w:rsidRPr="00881DA9">
        <w:t xml:space="preserve"> предложений, ответы на вопросы кандидатов;</w:t>
      </w:r>
    </w:p>
    <w:p w14:paraId="0AE812E8" w14:textId="2CF3D7AB" w:rsidR="00067F9B" w:rsidRPr="00881DA9" w:rsidRDefault="00673DD0">
      <w:pPr>
        <w:numPr>
          <w:ilvl w:val="1"/>
          <w:numId w:val="6"/>
        </w:numPr>
        <w:spacing w:line="240" w:lineRule="auto"/>
        <w:jc w:val="left"/>
      </w:pPr>
      <w:r w:rsidRPr="00881DA9">
        <w:t>Подача коммерческих предложений по внедрения и сопровождению управляющего софта;</w:t>
      </w:r>
    </w:p>
    <w:p w14:paraId="70D0A5D9" w14:textId="25C228DD" w:rsidR="00FC51C6" w:rsidRPr="00881DA9" w:rsidRDefault="00FC51C6">
      <w:pPr>
        <w:numPr>
          <w:ilvl w:val="1"/>
          <w:numId w:val="6"/>
        </w:numPr>
        <w:spacing w:line="240" w:lineRule="auto"/>
        <w:jc w:val="left"/>
      </w:pPr>
      <w:r w:rsidRPr="00881DA9">
        <w:t>Формирование списка участников, допущенных на Этап №2</w:t>
      </w:r>
    </w:p>
    <w:p w14:paraId="29404728" w14:textId="5966ABC9" w:rsidR="007D313D" w:rsidRPr="007D313D" w:rsidRDefault="007D313D" w:rsidP="007D313D">
      <w:pPr>
        <w:spacing w:line="240" w:lineRule="auto"/>
        <w:jc w:val="left"/>
        <w:rPr>
          <w:b/>
          <w:bCs/>
          <w:lang w:val="ru-RU"/>
        </w:rPr>
      </w:pPr>
      <w:r w:rsidRPr="00881DA9">
        <w:rPr>
          <w:b/>
          <w:bCs/>
          <w:lang w:val="ru-RU"/>
        </w:rPr>
        <w:t xml:space="preserve">Этап №2. </w:t>
      </w:r>
      <w:r w:rsidR="0010794C" w:rsidRPr="0010794C">
        <w:rPr>
          <w:b/>
          <w:bCs/>
          <w:lang w:val="ru-RU"/>
        </w:rPr>
        <w:t>2.</w:t>
      </w:r>
      <w:r w:rsidR="0010794C" w:rsidRPr="0010794C">
        <w:rPr>
          <w:b/>
          <w:bCs/>
          <w:lang w:val="ru-RU"/>
        </w:rPr>
        <w:tab/>
        <w:t>Комплексная оценка и определение победителя конкурса</w:t>
      </w:r>
      <w:r w:rsidRPr="00881DA9">
        <w:rPr>
          <w:b/>
          <w:bCs/>
          <w:lang w:val="ru-RU"/>
        </w:rPr>
        <w:t>:</w:t>
      </w:r>
      <w:r w:rsidRPr="007D313D">
        <w:rPr>
          <w:b/>
          <w:bCs/>
          <w:lang w:val="ru-RU"/>
        </w:rPr>
        <w:t xml:space="preserve"> </w:t>
      </w:r>
    </w:p>
    <w:p w14:paraId="042A0CED" w14:textId="06955090" w:rsidR="00067F9B" w:rsidRPr="00FC51C6" w:rsidRDefault="00673DD0">
      <w:pPr>
        <w:numPr>
          <w:ilvl w:val="1"/>
          <w:numId w:val="6"/>
        </w:numPr>
        <w:spacing w:line="240" w:lineRule="auto"/>
        <w:jc w:val="left"/>
      </w:pPr>
      <w:r w:rsidRPr="00FC51C6">
        <w:t>Демо презентации ИТ решений поставщиками;</w:t>
      </w:r>
    </w:p>
    <w:p w14:paraId="5C3E8DE1" w14:textId="77777777" w:rsidR="00067F9B" w:rsidRPr="00FC51C6" w:rsidRDefault="00673DD0">
      <w:pPr>
        <w:numPr>
          <w:ilvl w:val="1"/>
          <w:numId w:val="6"/>
        </w:numPr>
        <w:spacing w:line="240" w:lineRule="auto"/>
        <w:jc w:val="left"/>
      </w:pPr>
      <w:r w:rsidRPr="00FC51C6">
        <w:t>Оценка функциональных возможностей и ограничений продемонстрированных ИТ решений;</w:t>
      </w:r>
    </w:p>
    <w:p w14:paraId="66D5C9E7" w14:textId="77777777" w:rsidR="00067F9B" w:rsidRPr="00FC51C6" w:rsidRDefault="00673DD0">
      <w:pPr>
        <w:numPr>
          <w:ilvl w:val="1"/>
          <w:numId w:val="6"/>
        </w:numPr>
        <w:spacing w:line="240" w:lineRule="auto"/>
        <w:jc w:val="left"/>
      </w:pPr>
      <w:r w:rsidRPr="00FC51C6">
        <w:t>Оценка предложений;</w:t>
      </w:r>
    </w:p>
    <w:p w14:paraId="32AF829A" w14:textId="77777777" w:rsidR="00067F9B" w:rsidRPr="00FC51C6" w:rsidRDefault="00673DD0">
      <w:pPr>
        <w:numPr>
          <w:ilvl w:val="1"/>
          <w:numId w:val="6"/>
        </w:numPr>
        <w:spacing w:line="240" w:lineRule="auto"/>
        <w:jc w:val="left"/>
      </w:pPr>
      <w:r w:rsidRPr="00FC51C6">
        <w:t>Принятие решения по итогам Конкурса.</w:t>
      </w:r>
    </w:p>
    <w:p w14:paraId="12322610" w14:textId="77777777" w:rsidR="00067F9B" w:rsidRDefault="00673DD0">
      <w:pPr>
        <w:numPr>
          <w:ilvl w:val="0"/>
          <w:numId w:val="6"/>
        </w:numPr>
        <w:spacing w:line="240" w:lineRule="auto"/>
        <w:jc w:val="left"/>
      </w:pPr>
      <w:r>
        <w:t>По итогам конкурса Банк планирует заключить следующие договоры:</w:t>
      </w:r>
    </w:p>
    <w:p w14:paraId="28EAFEAB" w14:textId="77777777" w:rsidR="00067F9B" w:rsidRDefault="00673DD0">
      <w:pPr>
        <w:numPr>
          <w:ilvl w:val="1"/>
          <w:numId w:val="6"/>
        </w:numPr>
        <w:spacing w:line="240" w:lineRule="auto"/>
        <w:jc w:val="left"/>
      </w:pPr>
      <w:r>
        <w:t>Покупка лицензий на ПО;</w:t>
      </w:r>
    </w:p>
    <w:p w14:paraId="5A38AB34" w14:textId="77777777" w:rsidR="00067F9B" w:rsidRDefault="00673DD0">
      <w:pPr>
        <w:numPr>
          <w:ilvl w:val="1"/>
          <w:numId w:val="6"/>
        </w:numPr>
        <w:spacing w:line="240" w:lineRule="auto"/>
        <w:jc w:val="left"/>
      </w:pPr>
      <w:r>
        <w:t>Внедрение системы;</w:t>
      </w:r>
    </w:p>
    <w:p w14:paraId="4B0CD5DD" w14:textId="77777777" w:rsidR="00067F9B" w:rsidRDefault="00673DD0">
      <w:pPr>
        <w:numPr>
          <w:ilvl w:val="1"/>
          <w:numId w:val="6"/>
        </w:numPr>
        <w:spacing w:line="240" w:lineRule="auto"/>
        <w:jc w:val="left"/>
      </w:pPr>
      <w:proofErr w:type="spellStart"/>
      <w:r>
        <w:t>Вендорская</w:t>
      </w:r>
      <w:proofErr w:type="spellEnd"/>
      <w:r>
        <w:t xml:space="preserve"> поддержка программного продукта (L4);</w:t>
      </w:r>
    </w:p>
    <w:p w14:paraId="46754F4F" w14:textId="77777777" w:rsidR="00067F9B" w:rsidRDefault="00673DD0">
      <w:pPr>
        <w:numPr>
          <w:ilvl w:val="1"/>
          <w:numId w:val="6"/>
        </w:numPr>
        <w:spacing w:line="240" w:lineRule="auto"/>
        <w:jc w:val="left"/>
      </w:pPr>
      <w:r>
        <w:t>Привлечение ресурсов на условиях T&amp;M с целью развития внедренного решения после завершения проекта, включая техническую поддержку продукта (L3).</w:t>
      </w:r>
    </w:p>
    <w:p w14:paraId="1D70633E" w14:textId="77777777" w:rsidR="00067F9B" w:rsidRDefault="00673DD0">
      <w:pPr>
        <w:pStyle w:val="1"/>
        <w:numPr>
          <w:ilvl w:val="0"/>
          <w:numId w:val="11"/>
        </w:numPr>
        <w:rPr>
          <w:b/>
          <w:bCs/>
          <w:sz w:val="24"/>
          <w:szCs w:val="24"/>
        </w:rPr>
      </w:pPr>
      <w:bookmarkStart w:id="5" w:name="_heading=h.mc405isa578e" w:colFirst="0" w:colLast="0"/>
      <w:bookmarkEnd w:id="5"/>
      <w:r>
        <w:rPr>
          <w:b/>
          <w:bCs/>
          <w:sz w:val="32"/>
          <w:szCs w:val="32"/>
        </w:rPr>
        <w:lastRenderedPageBreak/>
        <w:t>Функциональные и нефункциональные требования</w:t>
      </w:r>
    </w:p>
    <w:p w14:paraId="7B9BF752" w14:textId="77777777" w:rsidR="00067F9B" w:rsidRDefault="00673DD0">
      <w:pPr>
        <w:pStyle w:val="2"/>
        <w:numPr>
          <w:ilvl w:val="1"/>
          <w:numId w:val="11"/>
        </w:numPr>
      </w:pPr>
      <w:bookmarkStart w:id="6" w:name="_heading=h.sbnh4ubf8p2l" w:colFirst="0" w:colLast="0"/>
      <w:bookmarkEnd w:id="6"/>
      <w:r>
        <w:t>Общая архитектура решения</w:t>
      </w:r>
    </w:p>
    <w:p w14:paraId="296BEEAA" w14:textId="77777777" w:rsidR="00067F9B" w:rsidRDefault="00673DD0">
      <w:pPr>
        <w:ind w:firstLine="708"/>
      </w:pPr>
      <w:r>
        <w:t>На Рис.1.1 отражена общая схема по конкурсу «Внедрение управляющего ПО для ATM».</w:t>
      </w:r>
    </w:p>
    <w:p w14:paraId="2CAFBC90" w14:textId="77777777" w:rsidR="00067F9B" w:rsidRDefault="00673DD0">
      <w:pPr>
        <w:spacing w:line="240" w:lineRule="auto"/>
        <w:ind w:firstLine="0"/>
        <w:jc w:val="right"/>
      </w:pPr>
      <w:r>
        <w:rPr>
          <w:noProof/>
        </w:rPr>
        <w:drawing>
          <wp:inline distT="114300" distB="114300" distL="114300" distR="114300" wp14:anchorId="01AF2AE9" wp14:editId="380DD1CF">
            <wp:extent cx="5731200" cy="2476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E19AC1" w14:textId="77777777" w:rsidR="00067F9B" w:rsidRDefault="00673DD0">
      <w:pPr>
        <w:ind w:firstLine="708"/>
      </w:pPr>
      <w:r>
        <w:t>Система поддерживать одновременное подключение к двум и более процессинговым хостам с возможностью гибкой маршрутизации транзакций, независимой настройки параметров взаимодействия с каждым хостом и автоматического переключения на альтернативный хост при возникновении недоступности основного.</w:t>
      </w:r>
    </w:p>
    <w:p w14:paraId="25FAD207" w14:textId="77777777" w:rsidR="00067F9B" w:rsidRDefault="00673DD0">
      <w:pPr>
        <w:ind w:firstLine="708"/>
      </w:pPr>
      <w:r>
        <w:rPr>
          <w:noProof/>
        </w:rPr>
        <w:drawing>
          <wp:inline distT="114300" distB="114300" distL="114300" distR="114300" wp14:anchorId="0536CFA4" wp14:editId="22C87E1A">
            <wp:extent cx="3095242" cy="119285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242" cy="1192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583062" w14:textId="77777777" w:rsidR="00067F9B" w:rsidRDefault="00673DD0">
      <w:pPr>
        <w:ind w:firstLine="708"/>
      </w:pPr>
      <w:r>
        <w:t>Архитектура решения для текущего проекта может быть скорректирована и/или детализирована совместно с победителем Конкурса при условии соответствия общему ИТ-ландшафту и принципам построения ИТ-архитектуры АКБ «</w:t>
      </w:r>
      <w:proofErr w:type="spellStart"/>
      <w:r>
        <w:t>Hamkorbank</w:t>
      </w:r>
      <w:proofErr w:type="spellEnd"/>
      <w:r>
        <w:t>».</w:t>
      </w:r>
    </w:p>
    <w:p w14:paraId="2C44F146" w14:textId="77777777" w:rsidR="00067F9B" w:rsidRDefault="00673DD0">
      <w:r>
        <w:t>С целью сравнения конкурсных предложений с точки зрения степени соответствия технологическому стеку и принципам построения ИТ-архитектуры АКБ «</w:t>
      </w:r>
      <w:proofErr w:type="spellStart"/>
      <w:r>
        <w:t>Hamkorbank</w:t>
      </w:r>
      <w:proofErr w:type="spellEnd"/>
      <w:r>
        <w:t>», участникам конкурса необходимо, представить детальную информацию о предлагаемой в конкурсе платформе путем заполнения архитектурного чек-листа (Приложение №1 к настоящему Техническому заданию, лист 1).</w:t>
      </w:r>
    </w:p>
    <w:p w14:paraId="6BE8E3D1" w14:textId="77777777" w:rsidR="00067F9B" w:rsidRDefault="00673DD0">
      <w:pPr>
        <w:spacing w:line="240" w:lineRule="auto"/>
        <w:ind w:firstLine="0"/>
        <w:jc w:val="right"/>
      </w:pPr>
      <w:r>
        <w:t>Рис. 1.1. Общая схема решения</w:t>
      </w:r>
    </w:p>
    <w:p w14:paraId="6078BD83" w14:textId="77777777" w:rsidR="00067F9B" w:rsidRDefault="00673DD0">
      <w:pPr>
        <w:spacing w:line="240" w:lineRule="auto"/>
        <w:ind w:firstLine="0"/>
        <w:jc w:val="right"/>
      </w:pPr>
      <w:r>
        <w:t xml:space="preserve"> </w:t>
      </w:r>
    </w:p>
    <w:p w14:paraId="130B3CB5" w14:textId="77777777" w:rsidR="00067F9B" w:rsidRDefault="00673DD0">
      <w:pPr>
        <w:pStyle w:val="2"/>
        <w:numPr>
          <w:ilvl w:val="1"/>
          <w:numId w:val="11"/>
        </w:numPr>
      </w:pPr>
      <w:bookmarkStart w:id="7" w:name="_heading=h.pjc58azdcsz5" w:colFirst="0" w:colLast="0"/>
      <w:bookmarkEnd w:id="7"/>
      <w:r>
        <w:lastRenderedPageBreak/>
        <w:t xml:space="preserve"> Функциональные требования</w:t>
      </w:r>
    </w:p>
    <w:p w14:paraId="3124B7BC" w14:textId="77777777" w:rsidR="00067F9B" w:rsidRDefault="00673DD0">
      <w:r>
        <w:t>С целью сравнения конкурсных предложений с точки зрения функциональных возможностей участникам конкурса необходимо предоставить детальную информацию путем заполнения функционального чек-листа (Приложение №1 к настоящему Техническому заданию, лист 2).</w:t>
      </w:r>
    </w:p>
    <w:p w14:paraId="68A961D0" w14:textId="230EF4B5" w:rsidR="00067F9B" w:rsidRDefault="00673DD0">
      <w:r>
        <w:t xml:space="preserve">Предполагается, что невозможность реализовать обязательные требования приводит к дисквалификации </w:t>
      </w:r>
      <w:r w:rsidR="00BF429B">
        <w:rPr>
          <w:lang w:val="ru-RU"/>
        </w:rPr>
        <w:t>участника конкурса (</w:t>
      </w:r>
      <w:r w:rsidR="00BF429B" w:rsidRPr="00BF429B">
        <w:rPr>
          <w:lang w:val="ru-RU"/>
        </w:rPr>
        <w:t>обязательны</w:t>
      </w:r>
      <w:r w:rsidR="00BF429B">
        <w:rPr>
          <w:lang w:val="ru-RU"/>
        </w:rPr>
        <w:t>е</w:t>
      </w:r>
      <w:r w:rsidR="00BF429B" w:rsidRPr="00BF429B">
        <w:rPr>
          <w:lang w:val="ru-RU"/>
        </w:rPr>
        <w:t xml:space="preserve"> требовани</w:t>
      </w:r>
      <w:r w:rsidR="00BF429B">
        <w:rPr>
          <w:lang w:val="ru-RU"/>
        </w:rPr>
        <w:t>я</w:t>
      </w:r>
      <w:r w:rsidR="00BF429B" w:rsidRPr="00BF429B">
        <w:rPr>
          <w:lang w:val="ru-RU"/>
        </w:rPr>
        <w:t xml:space="preserve"> по функциональности (Приложение 1 к ТЗ, вкладка 2) и технической поддержки (Приложение 3 к ТЗ)</w:t>
      </w:r>
      <w:r w:rsidR="00BF429B">
        <w:rPr>
          <w:lang w:val="ru-RU"/>
        </w:rPr>
        <w:t>)</w:t>
      </w:r>
      <w:r>
        <w:t>. А удовлетворение (или возможность реализации) дополнительных требований повышают оценку качества предлагаемого управляющего ПО для ATM.</w:t>
      </w:r>
    </w:p>
    <w:p w14:paraId="451A6372" w14:textId="77777777" w:rsidR="00067F9B" w:rsidRDefault="00673DD0">
      <w:pPr>
        <w:pStyle w:val="2"/>
        <w:numPr>
          <w:ilvl w:val="1"/>
          <w:numId w:val="11"/>
        </w:numPr>
      </w:pPr>
      <w:bookmarkStart w:id="8" w:name="_heading=h.r6kqvh30hfkl" w:colFirst="0" w:colLast="0"/>
      <w:bookmarkEnd w:id="8"/>
      <w:r>
        <w:t>Нефункциональные требования</w:t>
      </w:r>
    </w:p>
    <w:p w14:paraId="2065E20F" w14:textId="77777777" w:rsidR="00067F9B" w:rsidRDefault="00673DD0">
      <w:r>
        <w:t>С целью сравнения конкурсных предложений с точки зрения указанных выше технический требований и требований к производственному процессу участникам конкурса необходимо предоставить детальную информацию путем заполнения Технического чек-листа (Приложение №1 к настоящему Техническому заданию, лист 3).</w:t>
      </w:r>
    </w:p>
    <w:p w14:paraId="7F9E2486" w14:textId="77777777" w:rsidR="00067F9B" w:rsidRDefault="00673DD0">
      <w:pPr>
        <w:pStyle w:val="2"/>
        <w:numPr>
          <w:ilvl w:val="1"/>
          <w:numId w:val="11"/>
        </w:numPr>
      </w:pPr>
      <w:bookmarkStart w:id="9" w:name="_heading=h.y2kxjxrg79cs" w:colFirst="0" w:colLast="0"/>
      <w:bookmarkEnd w:id="9"/>
      <w:r>
        <w:t>Информационная безопасность</w:t>
      </w:r>
    </w:p>
    <w:p w14:paraId="70EC2907" w14:textId="77777777" w:rsidR="00067F9B" w:rsidRDefault="00673DD0">
      <w:r>
        <w:t>Участник конкурса обязан подтвердить соответствие обязательным требованиям по информационной безопасности путем заполнения чек-листа по Информационной безопасности (Приложение 1 к настоящему Техническому заданию, лист 4).</w:t>
      </w:r>
    </w:p>
    <w:p w14:paraId="2EEEF797" w14:textId="77777777" w:rsidR="00067F9B" w:rsidRDefault="00673DD0">
      <w:r>
        <w:t>Нарушение требований Информационной безопасности может быть основанием для дисквалификации конкурсной заявки и/или приостановки эксплуатации платформы.</w:t>
      </w:r>
    </w:p>
    <w:p w14:paraId="209D340C" w14:textId="77777777" w:rsidR="00067F9B" w:rsidRDefault="00673DD0">
      <w:pPr>
        <w:pStyle w:val="2"/>
        <w:numPr>
          <w:ilvl w:val="1"/>
          <w:numId w:val="11"/>
        </w:numPr>
      </w:pPr>
      <w:bookmarkStart w:id="10" w:name="_heading=h.w8wen1i1ic1i" w:colFirst="0" w:colLast="0"/>
      <w:bookmarkEnd w:id="10"/>
      <w:r>
        <w:t xml:space="preserve"> Производительность (</w:t>
      </w:r>
      <w:proofErr w:type="spellStart"/>
      <w:r>
        <w:t>sizing</w:t>
      </w:r>
      <w:proofErr w:type="spellEnd"/>
      <w:r>
        <w:t>)</w:t>
      </w:r>
    </w:p>
    <w:p w14:paraId="49E2822E" w14:textId="77777777" w:rsidR="00067F9B" w:rsidRDefault="00673DD0">
      <w:r>
        <w:t>Участник конкурса обязан подтвердить готовность выдержать заявленные требования к нагрузке на внедряемое программное обеспечение путем заполнения чек-листа по Производительности (Приложение №1 к настоящему техническому заданию, лист 5).</w:t>
      </w:r>
    </w:p>
    <w:p w14:paraId="11A9060A" w14:textId="77777777" w:rsidR="00067F9B" w:rsidRDefault="00673DD0">
      <w:r>
        <w:t>Дополнительно, исходя из заявленных параметров производительности и нагрузки, участник конкурса обязан предоставить полный список требований к инфраструктуре (</w:t>
      </w:r>
      <w:proofErr w:type="spellStart"/>
      <w:r>
        <w:t>sizing</w:t>
      </w:r>
      <w:proofErr w:type="spellEnd"/>
      <w:r>
        <w:t>), необходимой для внедрения управляющего ПО (On-</w:t>
      </w:r>
      <w:proofErr w:type="spellStart"/>
      <w:r>
        <w:t>premise</w:t>
      </w:r>
      <w:proofErr w:type="spellEnd"/>
      <w:r>
        <w:t>). Необходимо заполнить Приложение №1 к настоящему техническому заданию, лист 6).</w:t>
      </w:r>
    </w:p>
    <w:p w14:paraId="1C59739E" w14:textId="77777777" w:rsidR="00067F9B" w:rsidRDefault="00067F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</w:pPr>
    </w:p>
    <w:p w14:paraId="2EB540E7" w14:textId="77777777" w:rsidR="00067F9B" w:rsidRDefault="00673DD0">
      <w:pPr>
        <w:pStyle w:val="1"/>
        <w:numPr>
          <w:ilvl w:val="0"/>
          <w:numId w:val="11"/>
        </w:numPr>
        <w:rPr>
          <w:b/>
          <w:bCs/>
        </w:rPr>
      </w:pPr>
      <w:bookmarkStart w:id="11" w:name="_heading=h.hfv9fdh2uvs" w:colFirst="0" w:colLast="0"/>
      <w:bookmarkEnd w:id="11"/>
      <w:r>
        <w:rPr>
          <w:b/>
          <w:bCs/>
        </w:rPr>
        <w:lastRenderedPageBreak/>
        <w:t>Требования к организации проекта по внедрению системы</w:t>
      </w:r>
    </w:p>
    <w:p w14:paraId="7A87A2D9" w14:textId="77777777" w:rsidR="00067F9B" w:rsidRDefault="00673DD0">
      <w:pPr>
        <w:pStyle w:val="2"/>
        <w:numPr>
          <w:ilvl w:val="1"/>
          <w:numId w:val="11"/>
        </w:numPr>
      </w:pPr>
      <w:bookmarkStart w:id="12" w:name="_heading=h.qhn8earsght2" w:colFirst="0" w:colLast="0"/>
      <w:bookmarkEnd w:id="12"/>
      <w:r>
        <w:t>Задачи и ожидаемый результат от внедрения управляющего ПО на банкоматы</w:t>
      </w:r>
    </w:p>
    <w:p w14:paraId="407F633B" w14:textId="77777777" w:rsidR="00067F9B" w:rsidRDefault="00673DD0">
      <w:pPr>
        <w:pStyle w:val="3"/>
        <w:pBdr>
          <w:top w:val="nil"/>
          <w:left w:val="nil"/>
          <w:bottom w:val="nil"/>
          <w:right w:val="nil"/>
          <w:between w:val="nil"/>
        </w:pBdr>
        <w:ind w:left="0" w:firstLine="720"/>
        <w:rPr>
          <w:color w:val="000000"/>
        </w:rPr>
      </w:pPr>
      <w:bookmarkStart w:id="13" w:name="_heading=h.k3cel745q0zb" w:colFirst="0" w:colLast="0"/>
      <w:bookmarkEnd w:id="13"/>
      <w:r>
        <w:rPr>
          <w:color w:val="000000"/>
        </w:rPr>
        <w:t>1. Проектирование целевого решения</w:t>
      </w:r>
    </w:p>
    <w:p w14:paraId="720EA6C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обязан:</w:t>
      </w:r>
    </w:p>
    <w:p w14:paraId="3720D9B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1.1. Актуализировать совместно с Банком целевую архитектуру решения.</w:t>
      </w:r>
    </w:p>
    <w:p w14:paraId="024C142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1.2. Подготовить и согласовать с Банком:</w:t>
      </w:r>
    </w:p>
    <w:p w14:paraId="3BAEB0A7" w14:textId="77777777" w:rsidR="00067F9B" w:rsidRDefault="00673DD0">
      <w:pPr>
        <w:numPr>
          <w:ilvl w:val="0"/>
          <w:numId w:val="10"/>
        </w:numPr>
        <w:spacing w:before="0" w:after="0" w:line="240" w:lineRule="auto"/>
        <w:jc w:val="left"/>
      </w:pPr>
      <w:r>
        <w:t>High Level Design (HLD);</w:t>
      </w:r>
    </w:p>
    <w:p w14:paraId="37BBDA40" w14:textId="77777777" w:rsidR="00067F9B" w:rsidRDefault="00673DD0">
      <w:pPr>
        <w:numPr>
          <w:ilvl w:val="0"/>
          <w:numId w:val="10"/>
        </w:numPr>
        <w:spacing w:before="0" w:after="0" w:line="240" w:lineRule="auto"/>
        <w:jc w:val="left"/>
      </w:pPr>
      <w:proofErr w:type="spellStart"/>
      <w:r>
        <w:t>Low</w:t>
      </w:r>
      <w:proofErr w:type="spellEnd"/>
      <w:r>
        <w:t xml:space="preserve"> Level Design (LLD).</w:t>
      </w:r>
    </w:p>
    <w:p w14:paraId="3CB0A317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1.3. Участвовать в разработке схемы интеграции решения со всеми системами Банка.</w:t>
      </w:r>
    </w:p>
    <w:p w14:paraId="5F6D7B07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1.4. Определить требования к инфраструктуре:</w:t>
      </w:r>
    </w:p>
    <w:p w14:paraId="061594F0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серверы;</w:t>
      </w:r>
    </w:p>
    <w:p w14:paraId="04FF630E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СУБД;</w:t>
      </w:r>
    </w:p>
    <w:p w14:paraId="5487B579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системы хранения данных;</w:t>
      </w:r>
    </w:p>
    <w:p w14:paraId="7549D54B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каналы связи;</w:t>
      </w:r>
    </w:p>
    <w:p w14:paraId="2C88A57E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резервные мощности.</w:t>
      </w:r>
    </w:p>
    <w:p w14:paraId="1141A75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1.5. Согласовать проектную документацию с Банком.</w:t>
      </w:r>
    </w:p>
    <w:p w14:paraId="1EBE9DC3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1.6. Подготовить предложения по сценариям обслуживания клиентов и построению клиентских путей в виде отчетного документа. </w:t>
      </w:r>
    </w:p>
    <w:p w14:paraId="11B708CD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720" w:firstLine="0"/>
        <w:rPr>
          <w:sz w:val="34"/>
          <w:szCs w:val="34"/>
        </w:rPr>
      </w:pPr>
      <w:bookmarkStart w:id="14" w:name="_heading=h.lktz74z6vlgm" w:colFirst="0" w:colLast="0"/>
      <w:bookmarkEnd w:id="14"/>
      <w:r>
        <w:t>2. Развертывание инфраструктуры</w:t>
      </w:r>
    </w:p>
    <w:p w14:paraId="35D95479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должен оказать консультации и сопровождение по выполнению работ:</w:t>
      </w:r>
    </w:p>
    <w:p w14:paraId="6D8A820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2.1. Установка программного обеспечения.</w:t>
      </w:r>
    </w:p>
    <w:p w14:paraId="75ABC2E6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2.2. Настройка сред:</w:t>
      </w:r>
    </w:p>
    <w:p w14:paraId="5960E8C4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DEV-среду;</w:t>
      </w:r>
    </w:p>
    <w:p w14:paraId="75CE80BD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TEST/UAT-среду;</w:t>
      </w:r>
    </w:p>
    <w:p w14:paraId="0E2DD530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PROD-среду.</w:t>
      </w:r>
    </w:p>
    <w:p w14:paraId="0F58561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2.3. Настройка механизмов:</w:t>
      </w:r>
    </w:p>
    <w:p w14:paraId="4AEBD7BF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резервного копирования;</w:t>
      </w:r>
    </w:p>
    <w:p w14:paraId="54C08BFC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восстановления;</w:t>
      </w:r>
    </w:p>
    <w:p w14:paraId="79C714F7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мониторинга;</w:t>
      </w:r>
    </w:p>
    <w:p w14:paraId="657C4070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left"/>
      </w:pPr>
      <w:r>
        <w:t>журналирования.</w:t>
      </w:r>
    </w:p>
    <w:p w14:paraId="6AC0FA8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2.4. Настройка отказоустойчивого контура.</w:t>
      </w:r>
    </w:p>
    <w:p w14:paraId="0856FD56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2.5. Настройка резервного контура (DR).</w:t>
      </w:r>
    </w:p>
    <w:p w14:paraId="0C4170E3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720" w:firstLine="0"/>
        <w:rPr>
          <w:sz w:val="34"/>
          <w:szCs w:val="34"/>
        </w:rPr>
      </w:pPr>
      <w:bookmarkStart w:id="15" w:name="_heading=h.saub00tmyzuz" w:colFirst="0" w:colLast="0"/>
      <w:bookmarkEnd w:id="15"/>
      <w:r>
        <w:t>3. Интеграция с системами Банка</w:t>
      </w:r>
    </w:p>
    <w:p w14:paraId="4594611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Исполнитель обязан реализовать интеграции </w:t>
      </w:r>
      <w:proofErr w:type="spellStart"/>
      <w:r>
        <w:t>интеграции</w:t>
      </w:r>
      <w:proofErr w:type="spellEnd"/>
      <w:r>
        <w:t xml:space="preserve"> с:</w:t>
      </w:r>
    </w:p>
    <w:p w14:paraId="685EC5F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3.1. Процессинговым центром Банка и внешними процессингами.</w:t>
      </w:r>
    </w:p>
    <w:p w14:paraId="16DE720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3.2. АБС.</w:t>
      </w:r>
    </w:p>
    <w:p w14:paraId="6ECA08D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3.3. HSM.</w:t>
      </w:r>
    </w:p>
    <w:p w14:paraId="57C292D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3.4. Системой управления доступом (LDAP/AD).</w:t>
      </w:r>
    </w:p>
    <w:p w14:paraId="5E8962A1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3.5. SIEM-системой.</w:t>
      </w:r>
    </w:p>
    <w:p w14:paraId="5799B0B9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3.6. Системами мониторинга.</w:t>
      </w:r>
    </w:p>
    <w:p w14:paraId="3E1D9B2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3.7. DWH/BI платформой.</w:t>
      </w:r>
    </w:p>
    <w:p w14:paraId="10D6CB6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lastRenderedPageBreak/>
        <w:t>3.8. Иными системами, определенными на этапе обследования.</w:t>
      </w:r>
    </w:p>
    <w:p w14:paraId="1B457E18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720" w:firstLine="0"/>
        <w:rPr>
          <w:sz w:val="34"/>
          <w:szCs w:val="34"/>
        </w:rPr>
      </w:pPr>
      <w:bookmarkStart w:id="16" w:name="_heading=h.uizceld152ss" w:colFirst="0" w:colLast="0"/>
      <w:bookmarkEnd w:id="16"/>
      <w:r>
        <w:t>4. Миграция банкоматной сети</w:t>
      </w:r>
    </w:p>
    <w:p w14:paraId="54030C2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совместно с Банком обязан:</w:t>
      </w:r>
    </w:p>
    <w:p w14:paraId="13F5045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4.1. Разработать стратегию миграции банкоматной сети на новый управляющий софт.</w:t>
      </w:r>
    </w:p>
    <w:p w14:paraId="39B33EF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4.2. Подготовить план переключения.</w:t>
      </w:r>
    </w:p>
    <w:p w14:paraId="2C844627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4.3. Выполнить подключение пилотной группы банкоматов и запустить заявленный функционал.</w:t>
      </w:r>
    </w:p>
    <w:p w14:paraId="698422A1" w14:textId="77777777" w:rsidR="00067F9B" w:rsidRDefault="00673DD0">
      <w:pPr>
        <w:spacing w:before="0" w:after="0" w:line="240" w:lineRule="auto"/>
        <w:ind w:left="708" w:firstLine="0"/>
      </w:pPr>
      <w:r>
        <w:t xml:space="preserve">4.4. Участвовать в сертификации построенного комплекса решений у Национальных платежных систем (HUMO, </w:t>
      </w:r>
      <w:proofErr w:type="spellStart"/>
      <w:r>
        <w:t>Uzcard</w:t>
      </w:r>
      <w:proofErr w:type="spellEnd"/>
      <w:r>
        <w:t>).</w:t>
      </w:r>
    </w:p>
    <w:p w14:paraId="0D3159E0" w14:textId="77777777" w:rsidR="00067F9B" w:rsidRDefault="00673DD0">
      <w:pPr>
        <w:spacing w:before="0" w:after="0" w:line="240" w:lineRule="auto"/>
        <w:ind w:left="708" w:firstLine="0"/>
      </w:pPr>
      <w:r>
        <w:t>4.5. Участвовать в сертификации построенного комплекса решений у МПС Visa, UPI (EMV Level 1).</w:t>
      </w:r>
    </w:p>
    <w:p w14:paraId="3951A29E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4.6. Выполнить миграцию банкоматов в промышленную среду.</w:t>
      </w:r>
    </w:p>
    <w:p w14:paraId="0BD862B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4.7. Обеспечить возможность отката (</w:t>
      </w:r>
      <w:proofErr w:type="spellStart"/>
      <w:r>
        <w:t>Rollback</w:t>
      </w:r>
      <w:proofErr w:type="spellEnd"/>
      <w:r>
        <w:t>).</w:t>
      </w:r>
    </w:p>
    <w:p w14:paraId="0750B04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4.8. Минимизировать время простоя сети ATM.</w:t>
      </w:r>
    </w:p>
    <w:p w14:paraId="3D863495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720" w:firstLine="0"/>
        <w:rPr>
          <w:sz w:val="34"/>
          <w:szCs w:val="34"/>
        </w:rPr>
      </w:pPr>
      <w:bookmarkStart w:id="17" w:name="_heading=h.5evfxsn5ck33" w:colFirst="0" w:colLast="0"/>
      <w:bookmarkEnd w:id="17"/>
      <w:r>
        <w:t>5. Настройка функциональности</w:t>
      </w:r>
    </w:p>
    <w:p w14:paraId="609C0DD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 выполнить настройку:</w:t>
      </w:r>
    </w:p>
    <w:p w14:paraId="5DCC0FE1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5.1. Клиентских сценариев:</w:t>
      </w:r>
    </w:p>
    <w:p w14:paraId="788A009A" w14:textId="77777777" w:rsidR="00067F9B" w:rsidRDefault="00673DD0">
      <w:pPr>
        <w:numPr>
          <w:ilvl w:val="0"/>
          <w:numId w:val="10"/>
        </w:numPr>
        <w:spacing w:before="0" w:after="0"/>
      </w:pPr>
      <w:r>
        <w:t>снятие денежных средств с карты;</w:t>
      </w:r>
    </w:p>
    <w:p w14:paraId="61461A4A" w14:textId="77777777" w:rsidR="00067F9B" w:rsidRDefault="00673DD0">
      <w:pPr>
        <w:numPr>
          <w:ilvl w:val="0"/>
          <w:numId w:val="10"/>
        </w:numPr>
        <w:spacing w:before="0" w:after="0"/>
      </w:pPr>
      <w:r>
        <w:t>пополнение карты;</w:t>
      </w:r>
    </w:p>
    <w:p w14:paraId="596B7CF2" w14:textId="77777777" w:rsidR="00067F9B" w:rsidRDefault="00673DD0">
      <w:pPr>
        <w:numPr>
          <w:ilvl w:val="0"/>
          <w:numId w:val="10"/>
        </w:numPr>
        <w:spacing w:before="0" w:after="0"/>
      </w:pPr>
      <w:r>
        <w:t xml:space="preserve">смена </w:t>
      </w:r>
      <w:proofErr w:type="spellStart"/>
      <w:r>
        <w:t>пин-кода</w:t>
      </w:r>
      <w:proofErr w:type="spellEnd"/>
      <w:r>
        <w:t>;</w:t>
      </w:r>
    </w:p>
    <w:p w14:paraId="0BA5379E" w14:textId="77777777" w:rsidR="00067F9B" w:rsidRDefault="00673DD0">
      <w:pPr>
        <w:numPr>
          <w:ilvl w:val="0"/>
          <w:numId w:val="10"/>
        </w:numPr>
        <w:spacing w:before="0" w:after="0"/>
      </w:pPr>
      <w:r>
        <w:t>проверка баланса;</w:t>
      </w:r>
    </w:p>
    <w:p w14:paraId="5C536ADC" w14:textId="77777777" w:rsidR="00067F9B" w:rsidRDefault="00673DD0">
      <w:pPr>
        <w:numPr>
          <w:ilvl w:val="0"/>
          <w:numId w:val="10"/>
        </w:numPr>
        <w:spacing w:before="0" w:after="0"/>
      </w:pPr>
      <w:r>
        <w:t>подключение/изменение смс информирования;</w:t>
      </w:r>
    </w:p>
    <w:p w14:paraId="0737582F" w14:textId="77777777" w:rsidR="00067F9B" w:rsidRDefault="00673DD0">
      <w:pPr>
        <w:numPr>
          <w:ilvl w:val="0"/>
          <w:numId w:val="10"/>
        </w:numPr>
        <w:spacing w:before="0" w:after="0"/>
      </w:pPr>
      <w:r>
        <w:t>отключение смс информирования.</w:t>
      </w:r>
    </w:p>
    <w:p w14:paraId="713EC9E1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5.2. Маркетинговых сценариев (отображение рекламных баннеров).</w:t>
      </w:r>
    </w:p>
    <w:p w14:paraId="10D3AF8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5.3. Управления версиями ПО банкоматов.</w:t>
      </w:r>
    </w:p>
    <w:p w14:paraId="2401B26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5.4. Централизованного управления конфигурациями.</w:t>
      </w:r>
    </w:p>
    <w:p w14:paraId="7024C8A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5.5. Электронного журнала операций (EJ).</w:t>
      </w:r>
    </w:p>
    <w:p w14:paraId="4E332003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5.6. Управления ролями пользователей.</w:t>
      </w:r>
    </w:p>
    <w:p w14:paraId="1A5FEF7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5.7. Мониторинга оборудования.</w:t>
      </w:r>
    </w:p>
    <w:p w14:paraId="6D72F3B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5.8. Управления инцидентами и событиями.</w:t>
      </w:r>
    </w:p>
    <w:p w14:paraId="6DFD5A05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18" w:name="_heading=h.hjd490t4ddyr" w:colFirst="0" w:colLast="0"/>
      <w:bookmarkEnd w:id="18"/>
      <w:r>
        <w:t>6. Настройка мониторинга и управления ATM-сетью</w:t>
      </w:r>
    </w:p>
    <w:p w14:paraId="2B73733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 обеспечить:</w:t>
      </w:r>
    </w:p>
    <w:p w14:paraId="0717F97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6.1. Мониторинг доступности банкоматов.</w:t>
      </w:r>
    </w:p>
    <w:p w14:paraId="3DCB41E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6.2. Мониторинг состояния и проведение первичной диагностики неисправностей в удаленном режиме:</w:t>
      </w:r>
    </w:p>
    <w:p w14:paraId="39ACCAD5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диспенсера;</w:t>
      </w:r>
    </w:p>
    <w:p w14:paraId="34EE2DE3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картридера;</w:t>
      </w:r>
    </w:p>
    <w:p w14:paraId="30633582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принтера;</w:t>
      </w:r>
    </w:p>
    <w:p w14:paraId="6908801C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кассет;</w:t>
      </w:r>
    </w:p>
    <w:p w14:paraId="0627A1BE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депозитного модуля;</w:t>
      </w:r>
    </w:p>
    <w:p w14:paraId="3974BB42" w14:textId="77777777" w:rsidR="00067F9B" w:rsidRDefault="00673D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t>сетевых компонентов.</w:t>
      </w:r>
    </w:p>
    <w:p w14:paraId="4E40A68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6.3. Централизованное получение событий.</w:t>
      </w:r>
    </w:p>
    <w:p w14:paraId="21412A77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6.4. Настройку </w:t>
      </w:r>
      <w:proofErr w:type="spellStart"/>
      <w:r>
        <w:t>алертов</w:t>
      </w:r>
      <w:proofErr w:type="spellEnd"/>
      <w:r>
        <w:t xml:space="preserve"> и уведомлений.</w:t>
      </w:r>
    </w:p>
    <w:p w14:paraId="5C06CB2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6.5. Формирование </w:t>
      </w:r>
      <w:proofErr w:type="spellStart"/>
      <w:r>
        <w:t>дашбордов</w:t>
      </w:r>
      <w:proofErr w:type="spellEnd"/>
      <w:r>
        <w:t>.</w:t>
      </w:r>
    </w:p>
    <w:p w14:paraId="0BAC92A7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19" w:name="_heading=h.lejjqv85yuo0" w:colFirst="0" w:colLast="0"/>
      <w:bookmarkEnd w:id="19"/>
      <w:r>
        <w:lastRenderedPageBreak/>
        <w:t>7. Настройка управления наличностью</w:t>
      </w:r>
    </w:p>
    <w:p w14:paraId="7682D15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обязан:</w:t>
      </w:r>
    </w:p>
    <w:p w14:paraId="13A57A5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7.1. Обеспечить совместимость и работоспособность агента системы управления наличными на всех видах АТМ, включенных в </w:t>
      </w:r>
      <w:proofErr w:type="spellStart"/>
      <w:r>
        <w:t>скоуп</w:t>
      </w:r>
      <w:proofErr w:type="spellEnd"/>
      <w:r>
        <w:t xml:space="preserve"> проекта; реализовать доработки, если требуется. </w:t>
      </w:r>
    </w:p>
    <w:p w14:paraId="4E53ABD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7.2. Подготовить образ банкомата с агентом системы управления наличными.</w:t>
      </w:r>
    </w:p>
    <w:p w14:paraId="7AF3DBBF" w14:textId="77777777" w:rsidR="00067F9B" w:rsidRDefault="00673DD0">
      <w:pPr>
        <w:spacing w:before="0" w:after="0" w:line="240" w:lineRule="auto"/>
        <w:ind w:left="708" w:firstLine="0"/>
      </w:pPr>
      <w:r>
        <w:t xml:space="preserve">7.3. Обеспечить установку образа на парк банкоматов. </w:t>
      </w:r>
    </w:p>
    <w:p w14:paraId="784238A0" w14:textId="77777777" w:rsidR="00067F9B" w:rsidRDefault="00067F9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</w:p>
    <w:p w14:paraId="1F835746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0" w:name="_heading=h.nq1hsfyjpbky" w:colFirst="0" w:colLast="0"/>
      <w:bookmarkEnd w:id="20"/>
      <w:r>
        <w:t>8. Информационная безопасность</w:t>
      </w:r>
    </w:p>
    <w:p w14:paraId="0CB7E9B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совместно с Банком должен:</w:t>
      </w:r>
    </w:p>
    <w:p w14:paraId="068E617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8.1. Выполнить настройку ролевой модели доступа.</w:t>
      </w:r>
    </w:p>
    <w:p w14:paraId="1F3E8E8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8.2. Реализовать интеграцию с LDAP/SSO.</w:t>
      </w:r>
    </w:p>
    <w:p w14:paraId="3DEE27D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8.3. Реализовать аудит действий пользователей.</w:t>
      </w:r>
    </w:p>
    <w:p w14:paraId="747AF3F6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8.4. Настроить передачу событий в SIEM.</w:t>
      </w:r>
    </w:p>
    <w:p w14:paraId="2BEE1F8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8.5. Обеспечить соответствие требованиям PCI DSS.</w:t>
      </w:r>
    </w:p>
    <w:p w14:paraId="693D2F6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8.6. Настроить механизмы безопасного управления криптографическими ключами.</w:t>
      </w:r>
    </w:p>
    <w:p w14:paraId="6B4F56D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8.7. Провести анализ уязвимостей.</w:t>
      </w:r>
    </w:p>
    <w:p w14:paraId="5DC304D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8.8. Устранить выявленные замечания по ИБ.</w:t>
      </w:r>
    </w:p>
    <w:p w14:paraId="1D9E8A3F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1" w:name="_heading=h.3sig0gxbkr93" w:colFirst="0" w:colLast="0"/>
      <w:bookmarkEnd w:id="21"/>
      <w:r>
        <w:t>9. Тестирование</w:t>
      </w:r>
    </w:p>
    <w:p w14:paraId="662A654E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 провести:</w:t>
      </w:r>
    </w:p>
    <w:p w14:paraId="037D5A0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9.1. Функциональное тестирование.</w:t>
      </w:r>
    </w:p>
    <w:p w14:paraId="7AF449B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9.2. Интеграционное тестирование.</w:t>
      </w:r>
    </w:p>
    <w:p w14:paraId="08BDA72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9.3. 9.49.5. Тестирование на соответствие требованиям информационной безопасности.</w:t>
      </w:r>
    </w:p>
    <w:p w14:paraId="6EC29F17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9.6. Пользовательское тестирование (UAT).</w:t>
      </w:r>
    </w:p>
    <w:p w14:paraId="3B5E355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9.7. Подготовить протоколы испытаний.</w:t>
      </w:r>
    </w:p>
    <w:p w14:paraId="2830E103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2" w:name="_heading=h.k4qi6qhqz4js" w:colFirst="0" w:colLast="0"/>
      <w:bookmarkEnd w:id="22"/>
      <w:r>
        <w:t>10. Обучение сотрудников Банка</w:t>
      </w:r>
    </w:p>
    <w:p w14:paraId="7634EF7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 провести обучение:</w:t>
      </w:r>
    </w:p>
    <w:p w14:paraId="67D40EC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10.1. Администраторов системы.</w:t>
      </w:r>
    </w:p>
    <w:p w14:paraId="4D480B69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10.2. Специалистов сопровождения ATM.</w:t>
      </w:r>
    </w:p>
    <w:p w14:paraId="5FEAA58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10.3. Сотрудников службы мониторинга.</w:t>
      </w:r>
    </w:p>
    <w:p w14:paraId="47DD9CA3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10.4. Сотрудников ИБ.</w:t>
      </w:r>
    </w:p>
    <w:p w14:paraId="1BCEFC93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10.5. Бизнес-пользователей.</w:t>
      </w:r>
    </w:p>
    <w:p w14:paraId="6EBC415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10.6. Передать учебные материалы и инструкции.</w:t>
      </w:r>
    </w:p>
    <w:p w14:paraId="472340FB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3" w:name="_heading=h.anxqhdfgrhmd" w:colFirst="0" w:colLast="0"/>
      <w:bookmarkEnd w:id="23"/>
      <w:r>
        <w:t>11. Подготовка эксплуатационной документации</w:t>
      </w:r>
    </w:p>
    <w:p w14:paraId="2E80B4A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 разработать и передать:</w:t>
      </w:r>
    </w:p>
    <w:p w14:paraId="1A9E36FE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11.1. Руководство администратора.</w:t>
      </w:r>
    </w:p>
    <w:p w14:paraId="42B07215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11.2. Руководство пользователя.</w:t>
      </w:r>
    </w:p>
    <w:p w14:paraId="0615783C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11.3. Эксплуатационную документацию.</w:t>
      </w:r>
    </w:p>
    <w:p w14:paraId="00B238CB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11.4. Инструкции по резервному копированию и восстановлению.</w:t>
      </w:r>
    </w:p>
    <w:p w14:paraId="5039708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11.5. Архитектурную документацию.</w:t>
      </w:r>
    </w:p>
    <w:p w14:paraId="469FC2E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11.6. </w:t>
      </w:r>
      <w:proofErr w:type="spellStart"/>
      <w:r>
        <w:t>Runbook</w:t>
      </w:r>
      <w:proofErr w:type="spellEnd"/>
      <w:r>
        <w:t xml:space="preserve"> для службы поддержки.</w:t>
      </w:r>
    </w:p>
    <w:p w14:paraId="7A0478D2" w14:textId="77777777" w:rsidR="00067F9B" w:rsidRDefault="00067F9B"/>
    <w:p w14:paraId="189C01E2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4" w:name="_heading=h.5a6qcttbfxfz" w:colFirst="0" w:colLast="0"/>
      <w:bookmarkEnd w:id="24"/>
      <w:r>
        <w:t>12. Ввод в промышленную эксплуатацию</w:t>
      </w:r>
    </w:p>
    <w:p w14:paraId="3400FCAA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совместно с Банком должен:</w:t>
      </w:r>
    </w:p>
    <w:p w14:paraId="24E9DD20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12.1. Подготовить план промышленного запуска.</w:t>
      </w:r>
    </w:p>
    <w:p w14:paraId="3AD4E686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12.2. Выполнить промышленный запуск системы.</w:t>
      </w:r>
    </w:p>
    <w:p w14:paraId="149C6A9D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 xml:space="preserve">12.3. Обеспечить </w:t>
      </w:r>
      <w:proofErr w:type="spellStart"/>
      <w:r>
        <w:t>Hypercare</w:t>
      </w:r>
      <w:proofErr w:type="spellEnd"/>
      <w:r>
        <w:t>-поддержку после запуска.</w:t>
      </w:r>
    </w:p>
    <w:p w14:paraId="4FB2CAE6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12.4. Передать систему в промышленную эксплуатацию.</w:t>
      </w:r>
    </w:p>
    <w:p w14:paraId="191EA66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12.5. Подписать приемо-сдаточные документы.</w:t>
      </w:r>
    </w:p>
    <w:p w14:paraId="47E3B1BD" w14:textId="77777777" w:rsidR="00067F9B" w:rsidRDefault="00673DD0">
      <w:pPr>
        <w:pStyle w:val="2"/>
        <w:keepNext w:val="0"/>
        <w:keepLines w:val="0"/>
        <w:shd w:val="clear" w:color="auto" w:fill="auto"/>
        <w:spacing w:before="360" w:after="80"/>
        <w:ind w:left="0" w:firstLine="709"/>
        <w:rPr>
          <w:sz w:val="34"/>
          <w:szCs w:val="34"/>
        </w:rPr>
      </w:pPr>
      <w:bookmarkStart w:id="25" w:name="_heading=h.lsjkuudaalye" w:colFirst="0" w:colLast="0"/>
      <w:bookmarkEnd w:id="25"/>
      <w:r>
        <w:t>13. Гарантийная поддержка</w:t>
      </w:r>
    </w:p>
    <w:p w14:paraId="0526691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Исполнитель обязан:</w:t>
      </w:r>
    </w:p>
    <w:p w14:paraId="2D9A717F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13.1. Обязуется отслеживать и за свой счет обеспечивать соответствие ПО требованиям регулятора республики Узбекистан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1900DC52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bookmarkStart w:id="26" w:name="_heading=h.gfm47h2qnhf1" w:colFirst="0" w:colLast="0"/>
      <w:bookmarkEnd w:id="26"/>
      <w:r>
        <w:t>13.2. Выпускать исправления критических ошибок.</w:t>
      </w:r>
    </w:p>
    <w:p w14:paraId="5110FEB2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13.3. Консультировать специалистов Банка.</w:t>
      </w:r>
    </w:p>
    <w:p w14:paraId="1407C264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8" w:firstLine="0"/>
      </w:pPr>
      <w:r>
        <w:t>13.4. Обеспечивать поддержку в соответствии с согласованным SLA.</w:t>
      </w:r>
    </w:p>
    <w:p w14:paraId="08B933FF" w14:textId="77777777" w:rsidR="00067F9B" w:rsidRDefault="00673DD0">
      <w:pPr>
        <w:spacing w:before="0" w:after="0" w:line="240" w:lineRule="auto"/>
        <w:ind w:left="708" w:firstLine="0"/>
      </w:pPr>
      <w:r>
        <w:t xml:space="preserve">13.5. Организовать техническую поддержку через Service Desk систему. </w:t>
      </w:r>
    </w:p>
    <w:p w14:paraId="440C83EB" w14:textId="77777777" w:rsidR="00067F9B" w:rsidRDefault="00067F9B">
      <w:pPr>
        <w:spacing w:before="0" w:after="0" w:line="240" w:lineRule="auto"/>
        <w:ind w:left="708" w:firstLine="0"/>
      </w:pPr>
    </w:p>
    <w:p w14:paraId="2F2DB6BF" w14:textId="77777777" w:rsidR="00067F9B" w:rsidRDefault="00067F9B">
      <w:pPr>
        <w:spacing w:before="0" w:after="0" w:line="240" w:lineRule="auto"/>
        <w:ind w:firstLine="0"/>
      </w:pPr>
    </w:p>
    <w:p w14:paraId="07C89834" w14:textId="77777777" w:rsidR="00067F9B" w:rsidRDefault="00673DD0">
      <w:pPr>
        <w:pStyle w:val="2"/>
        <w:numPr>
          <w:ilvl w:val="1"/>
          <w:numId w:val="11"/>
        </w:numPr>
      </w:pPr>
      <w:r>
        <w:t>План и срок выполнения работ по интеграции и внедрению системы</w:t>
      </w:r>
    </w:p>
    <w:p w14:paraId="3583BC10" w14:textId="77777777" w:rsidR="00067F9B" w:rsidRDefault="00673DD0">
      <w:r>
        <w:t>Исходя из информации, зафиксированной в данном техническом задании, участник конкурса должен предоставить общий срок выполнения работ и детализированный план внедрения, включающий:</w:t>
      </w:r>
    </w:p>
    <w:p w14:paraId="19D27BFF" w14:textId="77777777" w:rsidR="00067F9B" w:rsidRDefault="00673DD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Этапы и контрольные точки (</w:t>
      </w:r>
      <w:proofErr w:type="spellStart"/>
      <w:r>
        <w:t>майлстоуны</w:t>
      </w:r>
      <w:proofErr w:type="spellEnd"/>
      <w:r>
        <w:t xml:space="preserve"> -</w:t>
      </w:r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highlight w:val="white"/>
        </w:rPr>
        <w:t>milestones</w:t>
      </w:r>
      <w:proofErr w:type="spellEnd"/>
      <w:r>
        <w:t>) c указанием длительности каждого этапа;</w:t>
      </w:r>
    </w:p>
    <w:p w14:paraId="3AEB925F" w14:textId="77777777" w:rsidR="00067F9B" w:rsidRDefault="00673DD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Ожидаемые результаты по каждому этапу;</w:t>
      </w:r>
    </w:p>
    <w:p w14:paraId="7A5B0AD8" w14:textId="77777777" w:rsidR="00067F9B" w:rsidRDefault="00673DD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Сроки выполнения задач;</w:t>
      </w:r>
    </w:p>
    <w:p w14:paraId="11BBF37D" w14:textId="77777777" w:rsidR="00067F9B" w:rsidRDefault="00673DD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Распределение ответственности между Исполнителем и Заказчиком на каждом из этапов;</w:t>
      </w:r>
    </w:p>
    <w:p w14:paraId="7278AEFD" w14:textId="77777777" w:rsidR="00067F9B" w:rsidRDefault="00673DD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Зависимость этапов/работ между собой.</w:t>
      </w:r>
    </w:p>
    <w:p w14:paraId="1ADE230A" w14:textId="77777777" w:rsidR="00067F9B" w:rsidRDefault="00673DD0">
      <w:r>
        <w:t>Кроме этого, в план работ должны быть включены следующие обязательные задачи:</w:t>
      </w:r>
    </w:p>
    <w:p w14:paraId="56F2E550" w14:textId="77777777" w:rsidR="00067F9B" w:rsidRDefault="00673DD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Обучение сотрудников АКБ “</w:t>
      </w:r>
      <w:proofErr w:type="spellStart"/>
      <w:r>
        <w:t>Hamkorbank</w:t>
      </w:r>
      <w:proofErr w:type="spellEnd"/>
      <w:r>
        <w:t>”, включая детализацию программы обучения, согласование графика обучения и передачу материалов, используемых для обучения сотрудников.</w:t>
      </w:r>
    </w:p>
    <w:p w14:paraId="3F540E1F" w14:textId="77777777" w:rsidR="00067F9B" w:rsidRDefault="00673DD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 xml:space="preserve">Проведение проверки/сертификации на соответствие нормативным требованиям Республики Узбекистан и внутренним политикам банка, которая </w:t>
      </w:r>
      <w:r>
        <w:lastRenderedPageBreak/>
        <w:t>осуществляется до внедрения системы и является одним из критериев приемки результатов проведенной работы.</w:t>
      </w:r>
    </w:p>
    <w:p w14:paraId="16AE8FDC" w14:textId="77777777" w:rsidR="00067F9B" w:rsidRDefault="00673DD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Настройка и передача в Службу технической поддержки средств мониторинга работоспособности ПО.</w:t>
      </w:r>
    </w:p>
    <w:p w14:paraId="41D1A12C" w14:textId="77777777" w:rsidR="00067F9B" w:rsidRDefault="00673DD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Приемо-сдаточные испытания с указанием конкретного перечня сценариев и иных критериев успешности завершения разработки и перехода к промышленной эксплуатации.</w:t>
      </w:r>
    </w:p>
    <w:p w14:paraId="2220DBF2" w14:textId="77777777" w:rsidR="00067F9B" w:rsidRDefault="00673DD0">
      <w:r>
        <w:t>Участник конкурса предоставляет запрошенную информацию путем заполнения Приложения №2 к настоящему Техническому заданию, раздел 1.</w:t>
      </w:r>
    </w:p>
    <w:p w14:paraId="61A286EA" w14:textId="77777777" w:rsidR="00067F9B" w:rsidRDefault="00673DD0">
      <w:pPr>
        <w:rPr>
          <w:b/>
          <w:bCs/>
        </w:rPr>
      </w:pPr>
      <w:r>
        <w:rPr>
          <w:b/>
          <w:bCs/>
        </w:rPr>
        <w:t>Примечание к процессу работ:</w:t>
      </w:r>
    </w:p>
    <w:p w14:paraId="331E9B19" w14:textId="77777777" w:rsidR="00067F9B" w:rsidRDefault="00673DD0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Все процессы внедрения, тестирования, эксплуатации и сопровождения должны согласовываться с подразделением информационной безопасности банка.</w:t>
      </w:r>
    </w:p>
    <w:p w14:paraId="3830CAA0" w14:textId="77777777" w:rsidR="00067F9B" w:rsidRDefault="00673DD0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134" w:hanging="425"/>
      </w:pPr>
      <w:r>
        <w:t>Все точки интеграции (API, шины данных, очереди сообщений) должны быть предварительно протестированы в изолированной среде.</w:t>
      </w:r>
    </w:p>
    <w:p w14:paraId="42DA2CF9" w14:textId="77777777" w:rsidR="00067F9B" w:rsidRDefault="00673D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</w:pPr>
      <w:r>
        <w:t>Сотрудники ИБ Банка оставляют за собой право проводить аудит программного обеспечения, кода (если возможно), процессов безопасности, инфраструктуры хранения данных.</w:t>
      </w:r>
    </w:p>
    <w:p w14:paraId="46FC25EC" w14:textId="77777777" w:rsidR="00067F9B" w:rsidRDefault="00673DD0">
      <w:pPr>
        <w:pStyle w:val="2"/>
        <w:numPr>
          <w:ilvl w:val="1"/>
          <w:numId w:val="11"/>
        </w:numPr>
      </w:pPr>
      <w:bookmarkStart w:id="27" w:name="_heading=h.z0q25pcyg031" w:colFirst="0" w:colLast="0"/>
      <w:bookmarkEnd w:id="27"/>
      <w:r>
        <w:t xml:space="preserve"> Состав команды внедрения</w:t>
      </w:r>
    </w:p>
    <w:p w14:paraId="5247A3ED" w14:textId="77777777" w:rsidR="00067F9B" w:rsidRDefault="00673DD0">
      <w:r>
        <w:t xml:space="preserve">Участник конкурса должен обладать достаточными кадровыми ресурсами для успешной реализации проекта. </w:t>
      </w:r>
    </w:p>
    <w:p w14:paraId="2168A918" w14:textId="77777777" w:rsidR="00067F9B" w:rsidRDefault="00673DD0">
      <w:r>
        <w:t>Участник конкурса должен продумать распределение ответственности и ролей участников между Исполнителем и Заказчиком, четко обозначив какие именно специалисты потребуются для реализации проекта со стороны Заказчика.</w:t>
      </w:r>
    </w:p>
    <w:p w14:paraId="472BCA12" w14:textId="77777777" w:rsidR="00067F9B" w:rsidRDefault="00673DD0">
      <w:r>
        <w:t>Участник конкурса должен предоставить:</w:t>
      </w:r>
    </w:p>
    <w:p w14:paraId="75F3F1E6" w14:textId="77777777" w:rsidR="00067F9B" w:rsidRDefault="00673DD0">
      <w:pPr>
        <w:numPr>
          <w:ilvl w:val="0"/>
          <w:numId w:val="1"/>
        </w:numPr>
      </w:pPr>
      <w:r>
        <w:t>Информацию о составе команды Исполнителя, включая резюме каждого специалиста, подтверждающие квалификацию и опыт реализации аналогичных проектов. Предоставить данную информацию путем заполнения Приложения №2 к настоящему Техническому заданию, раздел 2.</w:t>
      </w:r>
    </w:p>
    <w:p w14:paraId="2A93EAD5" w14:textId="77777777" w:rsidR="00067F9B" w:rsidRDefault="00673DD0">
      <w:pPr>
        <w:numPr>
          <w:ilvl w:val="0"/>
          <w:numId w:val="1"/>
        </w:numPr>
      </w:pPr>
      <w:r>
        <w:t xml:space="preserve">Справку по численности сотрудников (включая ГПХ) по состоянию на последнюю отчетную дату. </w:t>
      </w:r>
    </w:p>
    <w:p w14:paraId="07A4C4F9" w14:textId="77777777" w:rsidR="00067F9B" w:rsidRDefault="00673DD0">
      <w:pPr>
        <w:numPr>
          <w:ilvl w:val="0"/>
          <w:numId w:val="1"/>
        </w:numPr>
      </w:pPr>
      <w:r>
        <w:t xml:space="preserve">Требования к составу ИТ команды (команды разработки, команды сопровождения) со стороны Заказчика с указанием роли, функциональных обязанностей и требований, включая обязательные специфические </w:t>
      </w:r>
      <w:r>
        <w:lastRenderedPageBreak/>
        <w:t>знания. Предоставить данную информацию путем заполнения Приложения №2 к настоящему Техническому заданию, раздел 3.</w:t>
      </w:r>
    </w:p>
    <w:p w14:paraId="572544E5" w14:textId="77777777" w:rsidR="00067F9B" w:rsidRDefault="00673DD0">
      <w:pPr>
        <w:pStyle w:val="1"/>
        <w:numPr>
          <w:ilvl w:val="0"/>
          <w:numId w:val="11"/>
        </w:numPr>
        <w:rPr>
          <w:b/>
          <w:bCs/>
        </w:rPr>
      </w:pPr>
      <w:bookmarkStart w:id="28" w:name="_heading=h.ye48t0q0851z" w:colFirst="0" w:colLast="0"/>
      <w:bookmarkEnd w:id="28"/>
      <w:r>
        <w:rPr>
          <w:b/>
          <w:bCs/>
        </w:rPr>
        <w:t>Техническая поддержка по завершению внедрения</w:t>
      </w:r>
    </w:p>
    <w:p w14:paraId="4BD0E71F" w14:textId="77777777" w:rsidR="00067F9B" w:rsidRDefault="00673DD0">
      <w:r>
        <w:t>При заполнении конкурсного предложения (заявки) участник указывает срок гарантийного периода, в рамках которого выявляемые критические замечания и несоответствия проектному заданию и условиям подписанных контрактов устраняются бесплатно. А также подтвердить готовность осуществлять услуги технической поддержки в соответствии с требованиями (SLA), приведенными в Приложении №3 к настоящему Техническому заданию.</w:t>
      </w:r>
    </w:p>
    <w:p w14:paraId="283F799D" w14:textId="77777777" w:rsidR="00067F9B" w:rsidRDefault="00673DD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bookmarkStart w:id="29" w:name="_heading=h.n0ebcmpdezzn" w:colFirst="0" w:colLast="0"/>
      <w:bookmarkEnd w:id="29"/>
      <w:r>
        <w:rPr>
          <w:b/>
          <w:bCs/>
        </w:rPr>
        <w:t>Передача исходного кода программного обеспечения (необязательное требование)</w:t>
      </w:r>
    </w:p>
    <w:p w14:paraId="26293E59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</w:pPr>
      <w:r>
        <w:t>В качестве дополнительного преимущества Банк рассматривает возможность получения полного исходного кода Управляющего программного обеспечения, разработанного Исполнителем и входящего в состав предлагаемой системы.</w:t>
      </w:r>
    </w:p>
    <w:p w14:paraId="1749ACA8" w14:textId="77777777" w:rsidR="00067F9B" w:rsidRDefault="00673DD0">
      <w:pPr>
        <w:pBdr>
          <w:top w:val="nil"/>
          <w:left w:val="nil"/>
          <w:bottom w:val="nil"/>
          <w:right w:val="nil"/>
          <w:between w:val="nil"/>
        </w:pBdr>
      </w:pPr>
      <w:r>
        <w:t>В случае готовности предоставить исходный код Участник должен:</w:t>
      </w:r>
    </w:p>
    <w:p w14:paraId="00717816" w14:textId="77777777" w:rsidR="00067F9B" w:rsidRDefault="00673D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Подтвердить возможность его передачи Банку (Приложение 1 к настоящему Техническому заданию, лист 3), включая последующие изменения и доработки, с предоставлением Банку права на самостоятельное сопровождение, развитие и модификацию системы для собственных нужд. </w:t>
      </w:r>
    </w:p>
    <w:p w14:paraId="1C18894F" w14:textId="77777777" w:rsidR="00067F9B" w:rsidRDefault="00673D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 xml:space="preserve">В коммерческом предложении указать стоимость исходного кода. </w:t>
      </w:r>
    </w:p>
    <w:p w14:paraId="745860B5" w14:textId="77777777" w:rsidR="00067F9B" w:rsidRDefault="00673DD0">
      <w:pPr>
        <w:pStyle w:val="1"/>
        <w:numPr>
          <w:ilvl w:val="0"/>
          <w:numId w:val="11"/>
        </w:numPr>
        <w:rPr>
          <w:b/>
          <w:bCs/>
        </w:rPr>
      </w:pPr>
      <w:bookmarkStart w:id="30" w:name="_heading=h.xj0x4w2ck6z8" w:colFirst="0" w:colLast="0"/>
      <w:bookmarkEnd w:id="30"/>
      <w:r>
        <w:rPr>
          <w:b/>
          <w:bCs/>
        </w:rPr>
        <w:t>Приложения к Техническому заданию</w:t>
      </w:r>
    </w:p>
    <w:p w14:paraId="7D82F041" w14:textId="77777777" w:rsidR="00067F9B" w:rsidRDefault="00673DD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Приложение №1 – Список функциональных и нефункциональных требований к системе для АКБ «</w:t>
      </w:r>
      <w:proofErr w:type="spellStart"/>
      <w:r>
        <w:t>Hamkorbank</w:t>
      </w:r>
      <w:proofErr w:type="spellEnd"/>
      <w:r>
        <w:t>». Заполняется участником конкурса.</w:t>
      </w:r>
    </w:p>
    <w:p w14:paraId="2347F6CF" w14:textId="77777777" w:rsidR="00067F9B" w:rsidRDefault="00673DD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Приложение №2 - Требования к организации проекта внедрения системы для АКБ «</w:t>
      </w:r>
      <w:proofErr w:type="spellStart"/>
      <w:r>
        <w:t>Hamkorbank</w:t>
      </w:r>
      <w:proofErr w:type="spellEnd"/>
      <w:r>
        <w:t>». Заполняется участником конкурса.</w:t>
      </w:r>
    </w:p>
    <w:p w14:paraId="1AD42D28" w14:textId="77777777" w:rsidR="00067F9B" w:rsidRDefault="00673DD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t>Приложение №3 – Требования по предоставлению услуг технической поддержки (SLA) системы АКБ «</w:t>
      </w:r>
      <w:proofErr w:type="spellStart"/>
      <w:r>
        <w:t>Hamkorbank</w:t>
      </w:r>
      <w:proofErr w:type="spellEnd"/>
      <w:r>
        <w:t>».</w:t>
      </w:r>
    </w:p>
    <w:p w14:paraId="58D515B8" w14:textId="77777777" w:rsidR="00067F9B" w:rsidRDefault="00067F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0"/>
        <w:rPr>
          <w:shd w:val="clear" w:color="auto" w:fill="F4CCCC"/>
        </w:rPr>
      </w:pPr>
      <w:bookmarkStart w:id="31" w:name="_heading=h.9edxehmv1u4g" w:colFirst="0" w:colLast="0"/>
      <w:bookmarkEnd w:id="31"/>
    </w:p>
    <w:sectPr w:rsidR="00067F9B">
      <w:footerReference w:type="default" r:id="rId10"/>
      <w:pgSz w:w="11909" w:h="16834"/>
      <w:pgMar w:top="709" w:right="1440" w:bottom="709" w:left="1440" w:header="72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F0AB" w14:textId="77777777" w:rsidR="00E9046F" w:rsidRDefault="00E9046F">
      <w:pPr>
        <w:spacing w:before="0" w:after="0" w:line="240" w:lineRule="auto"/>
      </w:pPr>
      <w:r>
        <w:separator/>
      </w:r>
    </w:p>
  </w:endnote>
  <w:endnote w:type="continuationSeparator" w:id="0">
    <w:p w14:paraId="08D0E58F" w14:textId="77777777" w:rsidR="00E9046F" w:rsidRDefault="00E904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F3E8FC09-7A3C-4196-AAED-651DD49D9957}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  <w:embedRegular r:id="rId2" w:fontKey="{E69F9C00-F7DB-4108-96C7-1B9C2A09779D}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  <w:embedRegular r:id="rId3" w:fontKey="{569109DA-56CF-47EA-92BE-8EDDC9992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5BDE" w14:textId="77777777" w:rsidR="00067F9B" w:rsidRDefault="00673DD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B784B">
      <w:rPr>
        <w:noProof/>
        <w:color w:val="000000"/>
      </w:rPr>
      <w:t>1</w:t>
    </w:r>
    <w:r>
      <w:rPr>
        <w:color w:val="000000"/>
      </w:rPr>
      <w:fldChar w:fldCharType="end"/>
    </w:r>
  </w:p>
  <w:p w14:paraId="3B44428B" w14:textId="77777777" w:rsidR="00067F9B" w:rsidRDefault="00067F9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8065" w14:textId="77777777" w:rsidR="00E9046F" w:rsidRDefault="00E9046F">
      <w:pPr>
        <w:spacing w:before="0" w:after="0" w:line="240" w:lineRule="auto"/>
      </w:pPr>
      <w:r>
        <w:separator/>
      </w:r>
    </w:p>
  </w:footnote>
  <w:footnote w:type="continuationSeparator" w:id="0">
    <w:p w14:paraId="0A15E3CF" w14:textId="77777777" w:rsidR="00E9046F" w:rsidRDefault="00E904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5E93"/>
    <w:multiLevelType w:val="hybridMultilevel"/>
    <w:tmpl w:val="317E3E06"/>
    <w:lvl w:ilvl="0" w:tplc="0CBA8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7B1A7C"/>
    <w:multiLevelType w:val="multilevel"/>
    <w:tmpl w:val="58D68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right"/>
      <w:pPr>
        <w:ind w:left="6881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6733CF5"/>
    <w:multiLevelType w:val="multilevel"/>
    <w:tmpl w:val="6380956A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BD1FB2"/>
    <w:multiLevelType w:val="multilevel"/>
    <w:tmpl w:val="52E20EF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2A17C78"/>
    <w:multiLevelType w:val="multilevel"/>
    <w:tmpl w:val="A44A2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F801CE"/>
    <w:multiLevelType w:val="multilevel"/>
    <w:tmpl w:val="F62E0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451BDF"/>
    <w:multiLevelType w:val="multilevel"/>
    <w:tmpl w:val="C46CF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310422"/>
    <w:multiLevelType w:val="multilevel"/>
    <w:tmpl w:val="6C847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B907BD"/>
    <w:multiLevelType w:val="multilevel"/>
    <w:tmpl w:val="F66C14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0EF7795"/>
    <w:multiLevelType w:val="multilevel"/>
    <w:tmpl w:val="B296CA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F07A0C"/>
    <w:multiLevelType w:val="multilevel"/>
    <w:tmpl w:val="EF22B5C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7900499F"/>
    <w:multiLevelType w:val="multilevel"/>
    <w:tmpl w:val="41D2A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9B"/>
    <w:rsid w:val="00025A0F"/>
    <w:rsid w:val="00067F9B"/>
    <w:rsid w:val="0010794C"/>
    <w:rsid w:val="00350202"/>
    <w:rsid w:val="00564DCF"/>
    <w:rsid w:val="00673DD0"/>
    <w:rsid w:val="00720821"/>
    <w:rsid w:val="007A2D02"/>
    <w:rsid w:val="007D313D"/>
    <w:rsid w:val="008274B2"/>
    <w:rsid w:val="008433FC"/>
    <w:rsid w:val="00881DA9"/>
    <w:rsid w:val="00BF429B"/>
    <w:rsid w:val="00DB784B"/>
    <w:rsid w:val="00E9046F"/>
    <w:rsid w:val="00ED16D3"/>
    <w:rsid w:val="00FC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236F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before="240" w:after="24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hd w:val="clear" w:color="auto" w:fill="FFFFFF"/>
      <w:spacing w:before="340"/>
      <w:ind w:left="1440" w:firstLine="0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hd w:val="clear" w:color="auto" w:fill="FFFFFF"/>
      <w:spacing w:before="340"/>
      <w:ind w:left="1440" w:hanging="36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hd w:val="clear" w:color="auto" w:fill="FFFFFF"/>
      <w:spacing w:before="340"/>
      <w:ind w:left="540" w:hanging="360"/>
      <w:jc w:val="left"/>
      <w:outlineLvl w:val="2"/>
    </w:pPr>
    <w:rPr>
      <w:b/>
      <w:bCs/>
      <w:color w:val="00B05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36"/>
      <w:szCs w:val="36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64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BoJ2jUC0WQSbUUWbz6cbn18g0A==">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Ахмедов Дилшод Исматуллаевич</cp:lastModifiedBy>
  <cp:revision>11</cp:revision>
  <dcterms:created xsi:type="dcterms:W3CDTF">2026-07-16T08:37:00Z</dcterms:created>
  <dcterms:modified xsi:type="dcterms:W3CDTF">2026-07-17T05:48:00Z</dcterms:modified>
</cp:coreProperties>
</file>