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1110C" w14:textId="77777777" w:rsidR="00705C6A" w:rsidRPr="009800BB" w:rsidRDefault="00BC0A0A" w:rsidP="009800BB">
      <w:pPr>
        <w:spacing w:after="40" w:line="276" w:lineRule="auto"/>
        <w:ind w:left="2124" w:firstLine="708"/>
        <w:rPr>
          <w:rFonts w:ascii="Arial" w:hAnsi="Arial" w:cs="Arial"/>
          <w:sz w:val="24"/>
          <w:szCs w:val="24"/>
        </w:rPr>
      </w:pPr>
      <w:bookmarkStart w:id="0" w:name="_Hlk230281330"/>
      <w:r w:rsidRPr="009800BB">
        <w:rPr>
          <w:rFonts w:ascii="Arial" w:hAnsi="Arial" w:cs="Arial"/>
          <w:b/>
          <w:bCs/>
          <w:sz w:val="24"/>
          <w:szCs w:val="24"/>
        </w:rPr>
        <w:t>ТЕХНИЧЕСКОЕ ЗАДАНИЕ</w:t>
      </w:r>
    </w:p>
    <w:p w14:paraId="0097CDE2" w14:textId="77777777" w:rsidR="00705C6A" w:rsidRPr="009800BB" w:rsidRDefault="00BC0A0A" w:rsidP="009800BB">
      <w:pPr>
        <w:spacing w:after="60" w:line="276" w:lineRule="auto"/>
        <w:jc w:val="center"/>
        <w:rPr>
          <w:rFonts w:ascii="Arial" w:hAnsi="Arial" w:cs="Arial"/>
          <w:sz w:val="24"/>
          <w:szCs w:val="24"/>
        </w:rPr>
      </w:pPr>
      <w:r w:rsidRPr="009800BB">
        <w:rPr>
          <w:rFonts w:ascii="Arial" w:hAnsi="Arial" w:cs="Arial"/>
          <w:sz w:val="24"/>
          <w:szCs w:val="24"/>
        </w:rPr>
        <w:t>на расширение лицензий и поставка оборудования системы резервного копирования</w:t>
      </w:r>
    </w:p>
    <w:p w14:paraId="5AC20661" w14:textId="77777777" w:rsidR="00705C6A" w:rsidRPr="009800BB" w:rsidRDefault="00705C6A" w:rsidP="009800BB">
      <w:pPr>
        <w:spacing w:after="80" w:line="276" w:lineRule="auto"/>
        <w:jc w:val="both"/>
        <w:rPr>
          <w:rFonts w:ascii="Arial" w:hAnsi="Arial" w:cs="Arial"/>
        </w:rPr>
      </w:pPr>
    </w:p>
    <w:p w14:paraId="607BA8AE" w14:textId="77777777" w:rsidR="00910B4D" w:rsidRPr="009800BB" w:rsidRDefault="00BC0A0A" w:rsidP="009800BB">
      <w:pPr>
        <w:pStyle w:val="Heading1"/>
        <w:numPr>
          <w:ilvl w:val="0"/>
          <w:numId w:val="8"/>
        </w:numPr>
        <w:pBdr>
          <w:bottom w:val="single" w:sz="8" w:space="4" w:color="000000"/>
        </w:pBdr>
        <w:spacing w:line="276" w:lineRule="auto"/>
        <w:ind w:left="0" w:firstLine="360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>Общие положение</w:t>
      </w:r>
    </w:p>
    <w:p w14:paraId="030300AB" w14:textId="5CAFA8B5" w:rsidR="00705C6A" w:rsidRPr="009800BB" w:rsidRDefault="00BC0A0A" w:rsidP="009800BB">
      <w:pPr>
        <w:pStyle w:val="Heading1"/>
        <w:pBdr>
          <w:bottom w:val="single" w:sz="8" w:space="4" w:color="000000"/>
        </w:pBdr>
        <w:spacing w:line="276" w:lineRule="auto"/>
        <w:ind w:firstLine="72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800BB">
        <w:rPr>
          <w:rFonts w:ascii="Arial" w:hAnsi="Arial" w:cs="Arial"/>
          <w:b w:val="0"/>
          <w:bCs w:val="0"/>
          <w:sz w:val="22"/>
          <w:szCs w:val="22"/>
        </w:rPr>
        <w:t xml:space="preserve">Настоящее техническое задание (далее - ТЗ) определяет требования к расширению лицензионной и аппаратной инфраструктуры действующей системы резервного копирования (далее - СРК) на базе программного обеспечения </w:t>
      </w:r>
      <w:proofErr w:type="spellStart"/>
      <w:r w:rsidRPr="009800BB">
        <w:rPr>
          <w:rFonts w:ascii="Arial" w:hAnsi="Arial" w:cs="Arial"/>
          <w:b w:val="0"/>
          <w:bCs w:val="0"/>
          <w:sz w:val="22"/>
          <w:szCs w:val="22"/>
        </w:rPr>
        <w:t>Commvault</w:t>
      </w:r>
      <w:proofErr w:type="spellEnd"/>
      <w:r w:rsidRPr="009800BB">
        <w:rPr>
          <w:rFonts w:ascii="Arial" w:hAnsi="Arial" w:cs="Arial"/>
          <w:b w:val="0"/>
          <w:bCs w:val="0"/>
          <w:sz w:val="22"/>
          <w:szCs w:val="22"/>
        </w:rPr>
        <w:t>, эксплуатируемой в Основном центре обработки данных АКБ «</w:t>
      </w:r>
      <w:proofErr w:type="spellStart"/>
      <w:r w:rsidRPr="009800BB">
        <w:rPr>
          <w:rFonts w:ascii="Arial" w:hAnsi="Arial" w:cs="Arial"/>
          <w:b w:val="0"/>
          <w:bCs w:val="0"/>
          <w:sz w:val="22"/>
          <w:szCs w:val="22"/>
        </w:rPr>
        <w:t>Hamkorbank</w:t>
      </w:r>
      <w:proofErr w:type="spellEnd"/>
      <w:r w:rsidRPr="009800BB">
        <w:rPr>
          <w:rFonts w:ascii="Arial" w:hAnsi="Arial" w:cs="Arial"/>
          <w:b w:val="0"/>
          <w:bCs w:val="0"/>
          <w:sz w:val="22"/>
          <w:szCs w:val="22"/>
        </w:rPr>
        <w:t xml:space="preserve">», а также к поставке, проектированию и реализация катастрофа устойчивой архитектуры СРК </w:t>
      </w:r>
      <w:proofErr w:type="spellStart"/>
      <w:r w:rsidRPr="009800BB">
        <w:rPr>
          <w:rFonts w:ascii="Arial" w:hAnsi="Arial" w:cs="Arial"/>
          <w:b w:val="0"/>
          <w:bCs w:val="0"/>
          <w:sz w:val="22"/>
          <w:szCs w:val="22"/>
        </w:rPr>
        <w:t>Commvault</w:t>
      </w:r>
      <w:proofErr w:type="spellEnd"/>
      <w:r w:rsidRPr="009800BB">
        <w:rPr>
          <w:rFonts w:ascii="Arial" w:hAnsi="Arial" w:cs="Arial"/>
          <w:b w:val="0"/>
          <w:bCs w:val="0"/>
          <w:sz w:val="22"/>
          <w:szCs w:val="22"/>
        </w:rPr>
        <w:t xml:space="preserve"> в Резервном центре обработки данных (далее - РЦОД) Банка.</w:t>
      </w:r>
    </w:p>
    <w:p w14:paraId="253D515A" w14:textId="77777777" w:rsidR="00705C6A" w:rsidRPr="009800BB" w:rsidRDefault="00BC0A0A" w:rsidP="009800BB">
      <w:pPr>
        <w:spacing w:after="80" w:line="276" w:lineRule="auto"/>
        <w:ind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В Основном ЦОД Банка эксплуатируется СРК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>, предназначенная для централизованного резервного копирования, восстановления и архивного хранения данных информационных систем Банка. В связи с увеличением объёма защищаемых данных, ростом количества виртуальных машин, расширением перечня критичных информационных систем, а также необходимостью повышения отказоустойчивости и производительности резервного копирования требуется развитие существующей инфраструктуры СРК.</w:t>
      </w:r>
    </w:p>
    <w:p w14:paraId="3C66AA23" w14:textId="77777777" w:rsidR="00705C6A" w:rsidRPr="009800BB" w:rsidRDefault="00BC0A0A" w:rsidP="009800BB">
      <w:pPr>
        <w:spacing w:after="60" w:line="276" w:lineRule="auto"/>
        <w:ind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В рамках настоящего проекта предусматривается:</w:t>
      </w:r>
    </w:p>
    <w:p w14:paraId="4999D349" w14:textId="77777777" w:rsidR="00705C6A" w:rsidRPr="009800BB" w:rsidRDefault="00BC0A0A" w:rsidP="009800BB">
      <w:pPr>
        <w:pStyle w:val="ListParagraph"/>
        <w:numPr>
          <w:ilvl w:val="0"/>
          <w:numId w:val="9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расширение лицензионной ёмкости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 xml:space="preserve"> для защиты дополнительных данных, серверов, виртуальных машин и информационных систем Банка;</w:t>
      </w:r>
    </w:p>
    <w:p w14:paraId="2D4B77CE" w14:textId="77777777" w:rsidR="00705C6A" w:rsidRPr="009800BB" w:rsidRDefault="00BC0A0A" w:rsidP="009800BB">
      <w:pPr>
        <w:pStyle w:val="ListParagraph"/>
        <w:numPr>
          <w:ilvl w:val="0"/>
          <w:numId w:val="9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расширение аппаратной инфраструктуры СРК в Основном ЦОД, включая увеличение дисковой ёмкости, производительности, количества слотов и приводов ленточной библиотеки, а также пополнение фонда ленточных носителей;</w:t>
      </w:r>
    </w:p>
    <w:p w14:paraId="433FDCF9" w14:textId="77777777" w:rsidR="00705C6A" w:rsidRPr="009800BB" w:rsidRDefault="00BC0A0A" w:rsidP="009800BB">
      <w:pPr>
        <w:pStyle w:val="ListParagraph"/>
        <w:numPr>
          <w:ilvl w:val="0"/>
          <w:numId w:val="9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создание отказоустойчивой инфраструктуры СРК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 xml:space="preserve"> в РЦОД для обеспечения резервного копирования, восстановления и хранения резервных копий критичных информационных ресурсов Банка;</w:t>
      </w:r>
    </w:p>
    <w:p w14:paraId="040D0CB6" w14:textId="77777777" w:rsidR="00705C6A" w:rsidRPr="009800BB" w:rsidRDefault="00BC0A0A" w:rsidP="009800BB">
      <w:pPr>
        <w:pStyle w:val="ListParagraph"/>
        <w:numPr>
          <w:ilvl w:val="0"/>
          <w:numId w:val="9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обеспечение совместимости и интеграции новой инфраструктуры с действующей платформой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 xml:space="preserve"> без нарушения существующих процессов резервного копирования и восстановления;</w:t>
      </w:r>
    </w:p>
    <w:p w14:paraId="03AD43D7" w14:textId="77777777" w:rsidR="00705C6A" w:rsidRPr="009800BB" w:rsidRDefault="00BC0A0A" w:rsidP="009800BB">
      <w:pPr>
        <w:pStyle w:val="ListParagraph"/>
        <w:numPr>
          <w:ilvl w:val="0"/>
          <w:numId w:val="9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обеспечение возможности централизованного управления, мониторинга, масштабирования и дальнейшего развития корпоративной СРК Банка.</w:t>
      </w:r>
    </w:p>
    <w:p w14:paraId="4E56C1D8" w14:textId="04E62A5E" w:rsidR="00653C8D" w:rsidRPr="009800BB" w:rsidRDefault="00BC0A0A" w:rsidP="009800BB">
      <w:pPr>
        <w:spacing w:after="120" w:line="276" w:lineRule="auto"/>
        <w:ind w:firstLine="708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Закупаемые лицензии, оборудование, программные компоненты и услуги должны быть полностью совместимы с действующей инфраструктурой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 xml:space="preserve"> Банка и обеспечивать возможность дальнейшего расширения без необходимости изменения базовой архитектуры СРК.</w:t>
      </w:r>
    </w:p>
    <w:p w14:paraId="71574951" w14:textId="77777777" w:rsidR="00705C6A" w:rsidRPr="009800BB" w:rsidRDefault="00BC0A0A" w:rsidP="009800BB">
      <w:pPr>
        <w:pStyle w:val="Heading2"/>
        <w:spacing w:line="276" w:lineRule="auto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>1.1.  Используемые сокращения и термины</w:t>
      </w:r>
    </w:p>
    <w:p w14:paraId="3CA49E10" w14:textId="77777777" w:rsidR="00705C6A" w:rsidRPr="009800BB" w:rsidRDefault="00705C6A" w:rsidP="009800BB">
      <w:pPr>
        <w:spacing w:after="60" w:line="276" w:lineRule="auto"/>
        <w:jc w:val="both"/>
        <w:rPr>
          <w:rFonts w:ascii="Arial" w:hAnsi="Arial" w:cs="Arial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455"/>
      </w:tblGrid>
      <w:tr w:rsidR="00705C6A" w:rsidRPr="009800BB" w14:paraId="3D59F5F0" w14:textId="77777777" w:rsidTr="001E7651">
        <w:tc>
          <w:tcPr>
            <w:tcW w:w="2900" w:type="dxa"/>
            <w:shd w:val="clear" w:color="auto" w:fill="BFBFBF" w:themeFill="background1" w:themeFillShade="B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250AC8C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Сокращение</w:t>
            </w:r>
          </w:p>
        </w:tc>
        <w:tc>
          <w:tcPr>
            <w:tcW w:w="6455" w:type="dxa"/>
            <w:shd w:val="clear" w:color="auto" w:fill="BFBFBF" w:themeFill="background1" w:themeFillShade="B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BF83D71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Определение</w:t>
            </w:r>
          </w:p>
        </w:tc>
      </w:tr>
      <w:tr w:rsidR="00705C6A" w:rsidRPr="009800BB" w14:paraId="0EEE0002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F3CC284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СРК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8FF22FD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система резервного копирования</w:t>
            </w:r>
          </w:p>
        </w:tc>
      </w:tr>
      <w:tr w:rsidR="00705C6A" w:rsidRPr="009800BB" w14:paraId="0FF96FDB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B82F3C3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Основной ЦОД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9CE7208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основной центр обработки данных Банка</w:t>
            </w:r>
          </w:p>
        </w:tc>
      </w:tr>
      <w:tr w:rsidR="00705C6A" w:rsidRPr="009800BB" w14:paraId="2ED1F2C1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F44DAF4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lastRenderedPageBreak/>
              <w:t>РЦОД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F90BDE6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резервный центр обработки данных Банка</w:t>
            </w:r>
          </w:p>
        </w:tc>
      </w:tr>
      <w:tr w:rsidR="00705C6A" w:rsidRPr="009800BB" w14:paraId="18BD12E5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75A938E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СХД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8DB8653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система хранения данных</w:t>
            </w:r>
          </w:p>
        </w:tc>
      </w:tr>
      <w:tr w:rsidR="00705C6A" w:rsidRPr="009800BB" w14:paraId="3E87D023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88A8EAB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 xml:space="preserve">RPO (Recovery Point </w:t>
            </w:r>
            <w:proofErr w:type="spellStart"/>
            <w:r w:rsidRPr="009800BB">
              <w:rPr>
                <w:rFonts w:ascii="Arial" w:hAnsi="Arial" w:cs="Arial"/>
                <w:b/>
                <w:bCs/>
                <w:color w:val="000000"/>
              </w:rPr>
              <w:t>Objective</w:t>
            </w:r>
            <w:proofErr w:type="spellEnd"/>
            <w:r w:rsidRPr="009800BB">
              <w:rPr>
                <w:rFonts w:ascii="Arial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69007CA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допустимая точка восстановления, определяющая максимально допустимый объём потери данных во времени</w:t>
            </w:r>
          </w:p>
        </w:tc>
      </w:tr>
      <w:tr w:rsidR="00705C6A" w:rsidRPr="009800BB" w14:paraId="09A19D64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B489CF0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 xml:space="preserve">RTO (Recovery Time </w:t>
            </w:r>
            <w:proofErr w:type="spellStart"/>
            <w:r w:rsidRPr="009800BB">
              <w:rPr>
                <w:rFonts w:ascii="Arial" w:hAnsi="Arial" w:cs="Arial"/>
                <w:b/>
                <w:bCs/>
                <w:color w:val="000000"/>
              </w:rPr>
              <w:t>Objective</w:t>
            </w:r>
            <w:proofErr w:type="spellEnd"/>
            <w:r w:rsidRPr="009800BB">
              <w:rPr>
                <w:rFonts w:ascii="Arial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BB9954E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допустимое время восстановления информационной системы или сервиса</w:t>
            </w:r>
          </w:p>
        </w:tc>
      </w:tr>
      <w:tr w:rsidR="00705C6A" w:rsidRPr="009800BB" w14:paraId="274E162C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81FC6D1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FETB (Front-End TB)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61B1054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объём защищаемых первичных данных, используемый для лицензирования программного обеспечения СРК</w:t>
            </w:r>
          </w:p>
        </w:tc>
      </w:tr>
      <w:tr w:rsidR="00705C6A" w:rsidRPr="009800BB" w14:paraId="4B28335F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9B55D8A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 xml:space="preserve">WORM / </w:t>
            </w:r>
            <w:proofErr w:type="spellStart"/>
            <w:r w:rsidRPr="009800BB">
              <w:rPr>
                <w:rFonts w:ascii="Arial" w:hAnsi="Arial" w:cs="Arial"/>
                <w:b/>
                <w:bCs/>
                <w:color w:val="000000"/>
              </w:rPr>
              <w:t>Immutable</w:t>
            </w:r>
            <w:proofErr w:type="spellEnd"/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DD262E1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режим хранения данных, исключающий их изменение или удаление в течение заданного периода</w:t>
            </w:r>
          </w:p>
        </w:tc>
      </w:tr>
      <w:tr w:rsidR="00705C6A" w:rsidRPr="009800BB" w14:paraId="61FE4A94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04790FC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DDB (</w:t>
            </w:r>
            <w:proofErr w:type="spellStart"/>
            <w:r w:rsidRPr="009800BB">
              <w:rPr>
                <w:rFonts w:ascii="Arial" w:hAnsi="Arial" w:cs="Arial"/>
                <w:b/>
                <w:bCs/>
                <w:color w:val="000000"/>
              </w:rPr>
              <w:t>Deduplication</w:t>
            </w:r>
            <w:proofErr w:type="spellEnd"/>
            <w:r w:rsidRPr="009800BB">
              <w:rPr>
                <w:rFonts w:ascii="Arial" w:hAnsi="Arial" w:cs="Arial"/>
                <w:b/>
                <w:bCs/>
                <w:color w:val="000000"/>
              </w:rPr>
              <w:t xml:space="preserve"> Database)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4920CB5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 xml:space="preserve">база данных </w:t>
            </w:r>
            <w:proofErr w:type="spellStart"/>
            <w:r w:rsidRPr="009800BB">
              <w:rPr>
                <w:rFonts w:ascii="Arial" w:hAnsi="Arial" w:cs="Arial"/>
                <w:color w:val="000000"/>
              </w:rPr>
              <w:t>дедупликации</w:t>
            </w:r>
            <w:proofErr w:type="spellEnd"/>
          </w:p>
        </w:tc>
      </w:tr>
      <w:tr w:rsidR="00705C6A" w:rsidRPr="009800BB" w14:paraId="3A7999EA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37FECE6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NDMP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DB02B4B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Network Data Management Protocol, используемый для резервного копирования NAS-устройств</w:t>
            </w:r>
          </w:p>
        </w:tc>
      </w:tr>
      <w:tr w:rsidR="00705C6A" w:rsidRPr="009800BB" w14:paraId="54DB2DCA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6126C4A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SLA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BD13B41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соглашение об уровне сервиса</w:t>
            </w:r>
          </w:p>
        </w:tc>
      </w:tr>
    </w:tbl>
    <w:p w14:paraId="77787DEA" w14:textId="77777777" w:rsidR="00705C6A" w:rsidRPr="009800BB" w:rsidRDefault="00705C6A" w:rsidP="009800BB">
      <w:pPr>
        <w:spacing w:after="160" w:line="276" w:lineRule="auto"/>
        <w:jc w:val="both"/>
        <w:rPr>
          <w:rFonts w:ascii="Arial" w:hAnsi="Arial" w:cs="Arial"/>
        </w:rPr>
      </w:pPr>
    </w:p>
    <w:p w14:paraId="64836A8C" w14:textId="77777777" w:rsidR="00705C6A" w:rsidRPr="009800BB" w:rsidRDefault="00BC0A0A" w:rsidP="009800BB">
      <w:pPr>
        <w:pStyle w:val="Heading1"/>
        <w:pBdr>
          <w:bottom w:val="single" w:sz="8" w:space="4" w:color="000000"/>
        </w:pBdr>
        <w:spacing w:line="276" w:lineRule="auto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>2.  Цели и задачи закупки</w:t>
      </w:r>
    </w:p>
    <w:p w14:paraId="209B7678" w14:textId="77777777" w:rsidR="00705C6A" w:rsidRPr="009800BB" w:rsidRDefault="00BC0A0A" w:rsidP="009800BB">
      <w:pPr>
        <w:spacing w:after="80" w:line="276" w:lineRule="auto"/>
        <w:ind w:firstLine="708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Целью закупки является расширение и развитие корпоративной системы резервного копирования АКБ «</w:t>
      </w:r>
      <w:proofErr w:type="spellStart"/>
      <w:r w:rsidRPr="009800BB">
        <w:rPr>
          <w:rFonts w:ascii="Arial" w:hAnsi="Arial" w:cs="Arial"/>
          <w:color w:val="000000"/>
        </w:rPr>
        <w:t>Hamkorbank</w:t>
      </w:r>
      <w:proofErr w:type="spellEnd"/>
      <w:r w:rsidRPr="009800BB">
        <w:rPr>
          <w:rFonts w:ascii="Arial" w:hAnsi="Arial" w:cs="Arial"/>
          <w:color w:val="000000"/>
        </w:rPr>
        <w:t xml:space="preserve">» на базе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 xml:space="preserve"> с обеспечением отказоустойчивой работы СРК в Основном ЦОД и РЦОД.</w:t>
      </w:r>
    </w:p>
    <w:p w14:paraId="071CABDE" w14:textId="77777777" w:rsidR="00705C6A" w:rsidRPr="009800BB" w:rsidRDefault="00BC0A0A" w:rsidP="009800BB">
      <w:pPr>
        <w:spacing w:after="60" w:line="276" w:lineRule="auto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В рамках закупки должны быть решены следующие задачи:</w:t>
      </w:r>
    </w:p>
    <w:p w14:paraId="71FA280E" w14:textId="77777777" w:rsidR="00705C6A" w:rsidRPr="009800BB" w:rsidRDefault="00BC0A0A" w:rsidP="009800BB">
      <w:pPr>
        <w:pStyle w:val="ListParagraph"/>
        <w:numPr>
          <w:ilvl w:val="0"/>
          <w:numId w:val="10"/>
        </w:numPr>
        <w:spacing w:after="60" w:line="276" w:lineRule="auto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расширение действующей лицензионной ёмкости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 xml:space="preserve"> для защиты дополнительных объёмов данных, физических серверов, виртуальных машин, баз данных и иных информационных систем Банка;</w:t>
      </w:r>
    </w:p>
    <w:p w14:paraId="24DF9B12" w14:textId="77777777" w:rsidR="00705C6A" w:rsidRPr="009800BB" w:rsidRDefault="00BC0A0A" w:rsidP="009800BB">
      <w:pPr>
        <w:pStyle w:val="ListParagraph"/>
        <w:numPr>
          <w:ilvl w:val="0"/>
          <w:numId w:val="10"/>
        </w:numPr>
        <w:spacing w:after="60" w:line="276" w:lineRule="auto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увеличение производительности процессов резервного копирования и восстановления;</w:t>
      </w:r>
    </w:p>
    <w:p w14:paraId="314CD04A" w14:textId="77777777" w:rsidR="00705C6A" w:rsidRPr="009800BB" w:rsidRDefault="00BC0A0A" w:rsidP="009800BB">
      <w:pPr>
        <w:pStyle w:val="ListParagraph"/>
        <w:numPr>
          <w:ilvl w:val="0"/>
          <w:numId w:val="10"/>
        </w:numPr>
        <w:spacing w:after="60" w:line="276" w:lineRule="auto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увеличение дисковой ёмкости для хранения резервных копий;</w:t>
      </w:r>
    </w:p>
    <w:p w14:paraId="6ADF7D0C" w14:textId="77777777" w:rsidR="00705C6A" w:rsidRPr="009800BB" w:rsidRDefault="00BC0A0A" w:rsidP="009800BB">
      <w:pPr>
        <w:pStyle w:val="ListParagraph"/>
        <w:numPr>
          <w:ilvl w:val="0"/>
          <w:numId w:val="10"/>
        </w:numPr>
        <w:spacing w:after="60" w:line="276" w:lineRule="auto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расширение инфраструктуры ленточного хранения, включая увеличение количества слотов и приводов ленточной библиотеки;</w:t>
      </w:r>
    </w:p>
    <w:p w14:paraId="1ACD3138" w14:textId="77777777" w:rsidR="00705C6A" w:rsidRPr="009800BB" w:rsidRDefault="00BC0A0A" w:rsidP="009800BB">
      <w:pPr>
        <w:pStyle w:val="ListParagraph"/>
        <w:numPr>
          <w:ilvl w:val="0"/>
          <w:numId w:val="10"/>
        </w:numPr>
        <w:spacing w:after="60" w:line="276" w:lineRule="auto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повышение отказоустойчивости компонентов СРК, включая резервирование блоков питания, расширение SAN-фабрик и обеспечение отказоустойчивого подключения к системам хранения и ленточной библиотеке;</w:t>
      </w:r>
    </w:p>
    <w:p w14:paraId="4CE5EE8F" w14:textId="77777777" w:rsidR="00705C6A" w:rsidRPr="009800BB" w:rsidRDefault="00BC0A0A" w:rsidP="009800BB">
      <w:pPr>
        <w:pStyle w:val="ListParagraph"/>
        <w:numPr>
          <w:ilvl w:val="0"/>
          <w:numId w:val="10"/>
        </w:numPr>
        <w:spacing w:after="60" w:line="276" w:lineRule="auto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поставка и внедрение аппаратно-программного комплекса СРК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 xml:space="preserve"> для РЦОД;</w:t>
      </w:r>
    </w:p>
    <w:p w14:paraId="2BFDCD26" w14:textId="77777777" w:rsidR="00705C6A" w:rsidRPr="009800BB" w:rsidRDefault="00BC0A0A" w:rsidP="009800BB">
      <w:pPr>
        <w:pStyle w:val="ListParagraph"/>
        <w:numPr>
          <w:ilvl w:val="0"/>
          <w:numId w:val="10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обеспечение хранения резервных копий на дисковой СХД с поддержкой механизмов WORM / </w:t>
      </w:r>
      <w:proofErr w:type="spellStart"/>
      <w:r w:rsidRPr="009800BB">
        <w:rPr>
          <w:rFonts w:ascii="Arial" w:hAnsi="Arial" w:cs="Arial"/>
          <w:color w:val="000000"/>
        </w:rPr>
        <w:t>Immutable</w:t>
      </w:r>
      <w:proofErr w:type="spellEnd"/>
      <w:r w:rsidRPr="009800BB">
        <w:rPr>
          <w:rFonts w:ascii="Arial" w:hAnsi="Arial" w:cs="Arial"/>
          <w:color w:val="000000"/>
        </w:rPr>
        <w:t>;</w:t>
      </w:r>
    </w:p>
    <w:p w14:paraId="42B4058B" w14:textId="77777777" w:rsidR="00705C6A" w:rsidRPr="009800BB" w:rsidRDefault="00BC0A0A" w:rsidP="009800BB">
      <w:pPr>
        <w:pStyle w:val="ListParagraph"/>
        <w:numPr>
          <w:ilvl w:val="0"/>
          <w:numId w:val="10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обеспечение архивного и изолированного хранения резервных копий на ленточных носителях;</w:t>
      </w:r>
    </w:p>
    <w:p w14:paraId="0F457E11" w14:textId="77777777" w:rsidR="00705C6A" w:rsidRPr="009800BB" w:rsidRDefault="00BC0A0A" w:rsidP="009800BB">
      <w:pPr>
        <w:pStyle w:val="ListParagraph"/>
        <w:numPr>
          <w:ilvl w:val="0"/>
          <w:numId w:val="10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lastRenderedPageBreak/>
        <w:t>интеграция решения с существующими корпоративными сервисами Банка, включая Active Directory, DNS, SMTP, NTP, SIEM/</w:t>
      </w:r>
      <w:proofErr w:type="spellStart"/>
      <w:r w:rsidRPr="009800BB">
        <w:rPr>
          <w:rFonts w:ascii="Arial" w:hAnsi="Arial" w:cs="Arial"/>
          <w:color w:val="000000"/>
        </w:rPr>
        <w:t>Syslog</w:t>
      </w:r>
      <w:proofErr w:type="spellEnd"/>
      <w:r w:rsidRPr="009800BB">
        <w:rPr>
          <w:rFonts w:ascii="Arial" w:hAnsi="Arial" w:cs="Arial"/>
          <w:color w:val="000000"/>
        </w:rPr>
        <w:t>, ITSM-систему и систему мониторинга;</w:t>
      </w:r>
    </w:p>
    <w:p w14:paraId="7801FA1C" w14:textId="77777777" w:rsidR="00705C6A" w:rsidRPr="009800BB" w:rsidRDefault="00BC0A0A" w:rsidP="009800BB">
      <w:pPr>
        <w:pStyle w:val="ListParagraph"/>
        <w:numPr>
          <w:ilvl w:val="0"/>
          <w:numId w:val="10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обеспечение централизованного управления, мониторинга, журналирования и отчётности по операциям резервного копирования и восстановления;</w:t>
      </w:r>
    </w:p>
    <w:p w14:paraId="31D494D6" w14:textId="15A8B139" w:rsidR="00705C6A" w:rsidRPr="009800BB" w:rsidRDefault="00BC0A0A" w:rsidP="009800BB">
      <w:pPr>
        <w:pStyle w:val="ListParagraph"/>
        <w:numPr>
          <w:ilvl w:val="0"/>
          <w:numId w:val="10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обеспечение масштабируемости решения для дальнейшего увеличения объёма защищаемых данных и количества подключаемых информационных систем.</w:t>
      </w:r>
    </w:p>
    <w:p w14:paraId="435E90B6" w14:textId="77777777" w:rsidR="00705C6A" w:rsidRPr="009800BB" w:rsidRDefault="00BC0A0A" w:rsidP="009800BB">
      <w:pPr>
        <w:pStyle w:val="Heading1"/>
        <w:pBdr>
          <w:bottom w:val="single" w:sz="8" w:space="4" w:color="000000"/>
        </w:pBdr>
        <w:spacing w:line="276" w:lineRule="auto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>3.  Общие требования к решению</w:t>
      </w:r>
    </w:p>
    <w:p w14:paraId="1DE26E16" w14:textId="77777777" w:rsidR="00705C6A" w:rsidRPr="009800BB" w:rsidRDefault="00705C6A" w:rsidP="009800BB">
      <w:pPr>
        <w:spacing w:after="60" w:line="276" w:lineRule="auto"/>
        <w:jc w:val="both"/>
        <w:rPr>
          <w:rFonts w:ascii="Arial" w:hAnsi="Arial" w:cs="Arial"/>
        </w:rPr>
      </w:pPr>
    </w:p>
    <w:p w14:paraId="12A5FEE9" w14:textId="77777777" w:rsidR="00705C6A" w:rsidRPr="009800BB" w:rsidRDefault="00BC0A0A" w:rsidP="009800BB">
      <w:pPr>
        <w:spacing w:after="80" w:line="276" w:lineRule="auto"/>
        <w:ind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Поставляемое решение должно представлять собой единый комплекс аппаратных, программных и сервисных компонентов, обеспечивающих расширение действующей инфраструктуры СРК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 xml:space="preserve"> в Основном ЦОД и построение отказоустойчивой инфраструктуры СРК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 xml:space="preserve"> в РЦОД.</w:t>
      </w:r>
    </w:p>
    <w:p w14:paraId="0530FDF9" w14:textId="77777777" w:rsidR="00705C6A" w:rsidRPr="009800BB" w:rsidRDefault="00BC0A0A" w:rsidP="009800BB">
      <w:pPr>
        <w:spacing w:after="80" w:line="276" w:lineRule="auto"/>
        <w:ind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Решение должно обеспечивать защиту виртуальной и физической инфраструктуры Банка, включая серверы, виртуальные машины, базы данных, файловые ресурсы, прикладные системы и иные критичные информационные ресурсы.</w:t>
      </w:r>
    </w:p>
    <w:p w14:paraId="438BFE51" w14:textId="77777777" w:rsidR="00705C6A" w:rsidRPr="009800BB" w:rsidRDefault="00BC0A0A" w:rsidP="009800BB">
      <w:pPr>
        <w:spacing w:after="60" w:line="276" w:lineRule="auto"/>
        <w:ind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Поставляемое оборудование и программное обеспечение должны соответствовать следующим требованиям:</w:t>
      </w:r>
    </w:p>
    <w:p w14:paraId="6CA8407D" w14:textId="77777777" w:rsidR="00705C6A" w:rsidRPr="009800BB" w:rsidRDefault="00BC0A0A" w:rsidP="009800BB">
      <w:pPr>
        <w:pStyle w:val="ListParagraph"/>
        <w:numPr>
          <w:ilvl w:val="0"/>
          <w:numId w:val="11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все компоненты решения должны быть новыми, не бывшими в эксплуатации; не допускается поставка выставочных образцов, восстановленного оборудования либо оборудования, собранного из восстановленных узлов и агрегатов;</w:t>
      </w:r>
    </w:p>
    <w:p w14:paraId="0DBEFE2A" w14:textId="77777777" w:rsidR="00705C6A" w:rsidRPr="009800BB" w:rsidRDefault="00BC0A0A" w:rsidP="009800BB">
      <w:pPr>
        <w:pStyle w:val="ListParagraph"/>
        <w:numPr>
          <w:ilvl w:val="0"/>
          <w:numId w:val="11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все компоненты должны иметь официальную сертификацию производителя и поставляться через авторизованные каналы поставки;</w:t>
      </w:r>
    </w:p>
    <w:p w14:paraId="73294362" w14:textId="77777777" w:rsidR="00705C6A" w:rsidRPr="009800BB" w:rsidRDefault="00BC0A0A" w:rsidP="009800BB">
      <w:pPr>
        <w:pStyle w:val="ListParagraph"/>
        <w:numPr>
          <w:ilvl w:val="0"/>
          <w:numId w:val="11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гарантийный срок на поставляемое оборудование должен составлять не менее 36 месяцев;</w:t>
      </w:r>
    </w:p>
    <w:p w14:paraId="110AF44D" w14:textId="77777777" w:rsidR="00705C6A" w:rsidRPr="009800BB" w:rsidRDefault="00BC0A0A" w:rsidP="009800BB">
      <w:pPr>
        <w:pStyle w:val="ListParagraph"/>
        <w:numPr>
          <w:ilvl w:val="0"/>
          <w:numId w:val="11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уровень технической поддержки должен быть не ниже Premier NBD (Next Business Day) либо эквивалентного уровня производителя;</w:t>
      </w:r>
    </w:p>
    <w:p w14:paraId="6C4ADE73" w14:textId="77777777" w:rsidR="00705C6A" w:rsidRPr="009800BB" w:rsidRDefault="00BC0A0A" w:rsidP="009800BB">
      <w:pPr>
        <w:pStyle w:val="ListParagraph"/>
        <w:numPr>
          <w:ilvl w:val="0"/>
          <w:numId w:val="11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поставляемое решение должно быть совместимо с действующей инфраструктурой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 xml:space="preserve"> Банка;</w:t>
      </w:r>
    </w:p>
    <w:p w14:paraId="0F44CFA0" w14:textId="77777777" w:rsidR="00705C6A" w:rsidRPr="009800BB" w:rsidRDefault="00BC0A0A" w:rsidP="009800BB">
      <w:pPr>
        <w:pStyle w:val="ListParagraph"/>
        <w:numPr>
          <w:ilvl w:val="0"/>
          <w:numId w:val="11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внедрение решения не должно приводить к нарушению работы действующих политик, заданий, расписаний и процессов резервного копирования в Основном ЦОД;</w:t>
      </w:r>
    </w:p>
    <w:p w14:paraId="5DDDEBB0" w14:textId="77777777" w:rsidR="00705C6A" w:rsidRPr="009800BB" w:rsidRDefault="00BC0A0A" w:rsidP="009800BB">
      <w:pPr>
        <w:pStyle w:val="ListParagraph"/>
        <w:numPr>
          <w:ilvl w:val="0"/>
          <w:numId w:val="11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все медиа-серверы СРК, поставляемые в рамках одного лота, должны представлять собой идентичные модели одного поколения от выбранного производителя с полностью совместимыми компонентами, включая процессоры, модули памяти, сетевые адаптеры и контроллеры хранения;</w:t>
      </w:r>
    </w:p>
    <w:p w14:paraId="25A7B27B" w14:textId="77777777" w:rsidR="00705C6A" w:rsidRPr="009800BB" w:rsidRDefault="00BC0A0A" w:rsidP="009800BB">
      <w:pPr>
        <w:pStyle w:val="ListParagraph"/>
        <w:numPr>
          <w:ilvl w:val="0"/>
          <w:numId w:val="11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смешение аппаратных архитектур, производителей компонентов или различных моделей серверов в рамках одного лота не допускается;</w:t>
      </w:r>
    </w:p>
    <w:p w14:paraId="2D76CF9C" w14:textId="77777777" w:rsidR="00705C6A" w:rsidRPr="009800BB" w:rsidRDefault="00BC0A0A" w:rsidP="009800BB">
      <w:pPr>
        <w:pStyle w:val="ListParagraph"/>
        <w:numPr>
          <w:ilvl w:val="0"/>
          <w:numId w:val="11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ключевые аппаратные компоненты решения, включая контроллеры СХД, блоки питания, вентиляторы, диски, сетевые адаптеры, HBA-адаптеры и приводы ленточной библиотеки, должны поддерживать отказоустойчивую работу и горячую замену без остановки сервиса;</w:t>
      </w:r>
    </w:p>
    <w:p w14:paraId="2D13250A" w14:textId="77777777" w:rsidR="00705C6A" w:rsidRPr="009800BB" w:rsidRDefault="00BC0A0A" w:rsidP="009800BB">
      <w:pPr>
        <w:pStyle w:val="ListParagraph"/>
        <w:numPr>
          <w:ilvl w:val="0"/>
          <w:numId w:val="11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в состав поставки должны входить все необходимые комплектующие, трансиверы, кабели, монтажные комплекты, лицензии, программные модули и аксессуары, </w:t>
      </w:r>
      <w:r w:rsidRPr="009800BB">
        <w:rPr>
          <w:rFonts w:ascii="Arial" w:hAnsi="Arial" w:cs="Arial"/>
          <w:color w:val="000000"/>
        </w:rPr>
        <w:lastRenderedPageBreak/>
        <w:t>необходимые для установки в стандартные 19-дюймовые стойки, подключения, настройки, ввода в эксплуатацию и дальнейшего обслуживания решения;</w:t>
      </w:r>
    </w:p>
    <w:p w14:paraId="2CFC2E25" w14:textId="1347C91B" w:rsidR="00705C6A" w:rsidRPr="009800BB" w:rsidRDefault="00BC0A0A" w:rsidP="009800BB">
      <w:pPr>
        <w:pStyle w:val="ListParagraph"/>
        <w:numPr>
          <w:ilvl w:val="0"/>
          <w:numId w:val="11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все технические характеристики поставляемого оборудования должны соответствовать либо превышать требования настоящего ТЗ.</w:t>
      </w:r>
    </w:p>
    <w:p w14:paraId="7D55CF5A" w14:textId="3A36451F" w:rsidR="00705C6A" w:rsidRPr="009800BB" w:rsidRDefault="00BC0A0A" w:rsidP="009800BB">
      <w:pPr>
        <w:spacing w:after="80" w:line="276" w:lineRule="auto"/>
        <w:ind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К участию в конкурсе допускается оборудование следующих производителей: Dell Technologies, Hewlett Packard Enterprise (HPE), Lenovo, </w:t>
      </w:r>
      <w:proofErr w:type="spellStart"/>
      <w:r w:rsidRPr="009800BB">
        <w:rPr>
          <w:rFonts w:ascii="Arial" w:hAnsi="Arial" w:cs="Arial"/>
          <w:color w:val="000000"/>
        </w:rPr>
        <w:t>NetApp</w:t>
      </w:r>
      <w:proofErr w:type="spellEnd"/>
      <w:r w:rsidRPr="009800BB">
        <w:rPr>
          <w:rFonts w:ascii="Arial" w:hAnsi="Arial" w:cs="Arial"/>
          <w:color w:val="000000"/>
        </w:rPr>
        <w:t>, Pure Storage, Hitachi,</w:t>
      </w:r>
      <w:r w:rsidR="00B4500D" w:rsidRPr="009800BB">
        <w:rPr>
          <w:rFonts w:ascii="Arial" w:hAnsi="Arial" w:cs="Arial"/>
          <w:color w:val="000000"/>
        </w:rPr>
        <w:t xml:space="preserve"> Huawei,</w:t>
      </w:r>
      <w:r w:rsidRPr="009800BB">
        <w:rPr>
          <w:rFonts w:ascii="Arial" w:hAnsi="Arial" w:cs="Arial"/>
          <w:color w:val="000000"/>
        </w:rPr>
        <w:t xml:space="preserve"> IBM. Предложения с оборудованием иных производителей могут быть рассмотрены только при условии полного соответствия требованиям настоящего ТЗ и предварительного согласования с Заказчиком.</w:t>
      </w:r>
    </w:p>
    <w:p w14:paraId="6000A63B" w14:textId="77777777" w:rsidR="00705C6A" w:rsidRPr="009800BB" w:rsidRDefault="00BC0A0A" w:rsidP="009800BB">
      <w:pPr>
        <w:pStyle w:val="Heading1"/>
        <w:pBdr>
          <w:bottom w:val="single" w:sz="8" w:space="4" w:color="000000"/>
        </w:pBdr>
        <w:spacing w:line="276" w:lineRule="auto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>4.  Состав поставки</w:t>
      </w:r>
    </w:p>
    <w:p w14:paraId="13F60D10" w14:textId="7879CE0A" w:rsidR="00705C6A" w:rsidRPr="009800BB" w:rsidRDefault="00BC0A0A" w:rsidP="009800BB">
      <w:pPr>
        <w:pStyle w:val="Heading2"/>
        <w:spacing w:line="276" w:lineRule="auto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 xml:space="preserve">4.1.  </w:t>
      </w:r>
      <w:r w:rsidR="00B4500D" w:rsidRPr="009800BB">
        <w:rPr>
          <w:rFonts w:ascii="Arial" w:hAnsi="Arial" w:cs="Arial"/>
          <w:sz w:val="22"/>
          <w:szCs w:val="22"/>
        </w:rPr>
        <w:t>Лот 1. Расширение л</w:t>
      </w:r>
      <w:r w:rsidR="00B57EBC" w:rsidRPr="009800BB">
        <w:rPr>
          <w:rFonts w:ascii="Arial" w:hAnsi="Arial" w:cs="Arial"/>
          <w:sz w:val="22"/>
          <w:szCs w:val="22"/>
        </w:rPr>
        <w:t xml:space="preserve">ицензии ПО резервного копирования (докупка к существующей платформе </w:t>
      </w:r>
      <w:proofErr w:type="spellStart"/>
      <w:r w:rsidR="00B57EBC" w:rsidRPr="009800BB">
        <w:rPr>
          <w:rFonts w:ascii="Arial" w:hAnsi="Arial" w:cs="Arial"/>
          <w:sz w:val="22"/>
          <w:szCs w:val="22"/>
        </w:rPr>
        <w:t>Commvault</w:t>
      </w:r>
      <w:proofErr w:type="spellEnd"/>
      <w:r w:rsidR="00B57EBC" w:rsidRPr="009800BB">
        <w:rPr>
          <w:rFonts w:ascii="Arial" w:hAnsi="Arial" w:cs="Arial"/>
          <w:sz w:val="22"/>
          <w:szCs w:val="22"/>
        </w:rPr>
        <w:t>)</w:t>
      </w:r>
    </w:p>
    <w:p w14:paraId="615FDA4E" w14:textId="77777777" w:rsidR="00705C6A" w:rsidRPr="009800BB" w:rsidRDefault="00705C6A" w:rsidP="009800BB">
      <w:pPr>
        <w:spacing w:after="60" w:line="276" w:lineRule="auto"/>
        <w:jc w:val="both"/>
        <w:rPr>
          <w:rFonts w:ascii="Arial" w:hAnsi="Arial" w:cs="Arial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"/>
        <w:gridCol w:w="3933"/>
        <w:gridCol w:w="1195"/>
        <w:gridCol w:w="3701"/>
      </w:tblGrid>
      <w:tr w:rsidR="00705C6A" w:rsidRPr="009800BB" w14:paraId="5C8CD25F" w14:textId="77777777" w:rsidTr="001E7651">
        <w:trPr>
          <w:tblHeader/>
        </w:trPr>
        <w:tc>
          <w:tcPr>
            <w:tcW w:w="526" w:type="dxa"/>
            <w:shd w:val="clear" w:color="auto" w:fill="D9D9D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546C4B8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№</w:t>
            </w:r>
          </w:p>
        </w:tc>
        <w:tc>
          <w:tcPr>
            <w:tcW w:w="3933" w:type="dxa"/>
            <w:shd w:val="clear" w:color="auto" w:fill="D9D9D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6F58D46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Наименование лицензии</w:t>
            </w:r>
          </w:p>
        </w:tc>
        <w:tc>
          <w:tcPr>
            <w:tcW w:w="1195" w:type="dxa"/>
            <w:shd w:val="clear" w:color="auto" w:fill="D9D9D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539ACBE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Объём</w:t>
            </w:r>
          </w:p>
        </w:tc>
        <w:tc>
          <w:tcPr>
            <w:tcW w:w="3701" w:type="dxa"/>
            <w:shd w:val="clear" w:color="auto" w:fill="D9D9D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0A4C7AB" w14:textId="0FF5CDDB" w:rsidR="00705C6A" w:rsidRPr="009800BB" w:rsidRDefault="00D761D1" w:rsidP="009800B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800BB">
              <w:rPr>
                <w:rFonts w:ascii="Arial" w:hAnsi="Arial" w:cs="Arial"/>
                <w:b/>
                <w:bCs/>
              </w:rPr>
              <w:t>Поддержка</w:t>
            </w:r>
          </w:p>
        </w:tc>
      </w:tr>
      <w:tr w:rsidR="00705C6A" w:rsidRPr="009800BB" w14:paraId="6107BCFF" w14:textId="77777777" w:rsidTr="001E7651">
        <w:tc>
          <w:tcPr>
            <w:tcW w:w="526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16F6BE4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933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8ADA73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9800BB">
              <w:rPr>
                <w:rFonts w:ascii="Arial" w:hAnsi="Arial" w:cs="Arial"/>
                <w:color w:val="000000"/>
                <w:lang w:val="en-US"/>
              </w:rPr>
              <w:t>Commvault Backup &amp; Recovery, Per Front-End Terabyte</w:t>
            </w:r>
          </w:p>
        </w:tc>
        <w:tc>
          <w:tcPr>
            <w:tcW w:w="1195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BEB58B3" w14:textId="6026E2F5" w:rsidR="00705C6A" w:rsidRPr="009800BB" w:rsidRDefault="00D439EE" w:rsidP="009800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3</w:t>
            </w:r>
            <w:r w:rsidR="00BC0A0A" w:rsidRPr="009800BB">
              <w:rPr>
                <w:rFonts w:ascii="Arial" w:hAnsi="Arial" w:cs="Arial"/>
                <w:color w:val="000000"/>
              </w:rPr>
              <w:t>00 ТБ</w:t>
            </w:r>
          </w:p>
        </w:tc>
        <w:tc>
          <w:tcPr>
            <w:tcW w:w="3701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EB6AC96" w14:textId="71733E6B" w:rsidR="00705C6A" w:rsidRPr="009800BB" w:rsidRDefault="00EA5FA3" w:rsidP="009800BB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Permanent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+ 3 года поддержки</w:t>
            </w:r>
          </w:p>
        </w:tc>
      </w:tr>
      <w:tr w:rsidR="00705C6A" w:rsidRPr="009800BB" w14:paraId="28049E0D" w14:textId="77777777" w:rsidTr="001E7651">
        <w:tc>
          <w:tcPr>
            <w:tcW w:w="526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0EA7FEC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933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F3A28D2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9800BB">
              <w:rPr>
                <w:rFonts w:ascii="Arial" w:hAnsi="Arial" w:cs="Arial"/>
                <w:color w:val="000000"/>
                <w:lang w:val="en-US"/>
              </w:rPr>
              <w:t>Commvault Cloud Backup &amp; Recovery for Virtual Machines, Per VM (10-Pack)</w:t>
            </w:r>
          </w:p>
        </w:tc>
        <w:tc>
          <w:tcPr>
            <w:tcW w:w="119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53CE0F3" w14:textId="5C7B28AC" w:rsidR="00705C6A" w:rsidRPr="009800BB" w:rsidRDefault="00026387" w:rsidP="009800BB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B8275A">
              <w:rPr>
                <w:rFonts w:ascii="Arial" w:hAnsi="Arial" w:cs="Arial"/>
                <w:color w:val="000000"/>
              </w:rPr>
              <w:t>0</w:t>
            </w:r>
            <w:r w:rsidR="005E6DED" w:rsidRPr="009800BB">
              <w:rPr>
                <w:rFonts w:ascii="Arial" w:hAnsi="Arial" w:cs="Arial"/>
                <w:color w:val="000000"/>
              </w:rPr>
              <w:t xml:space="preserve"> </w:t>
            </w:r>
            <w:r w:rsidR="005E6DED" w:rsidRPr="009800BB">
              <w:rPr>
                <w:rFonts w:ascii="Arial" w:hAnsi="Arial" w:cs="Arial"/>
                <w:color w:val="000000"/>
                <w:lang w:val="en-US"/>
              </w:rPr>
              <w:t>(</w:t>
            </w:r>
            <w:r>
              <w:rPr>
                <w:rFonts w:ascii="Arial" w:hAnsi="Arial" w:cs="Arial"/>
                <w:color w:val="000000"/>
              </w:rPr>
              <w:t>3</w:t>
            </w:r>
            <w:r w:rsidR="001F44DD">
              <w:rPr>
                <w:rFonts w:ascii="Arial" w:hAnsi="Arial" w:cs="Arial"/>
                <w:color w:val="000000"/>
              </w:rPr>
              <w:t>0</w:t>
            </w:r>
            <w:r w:rsidR="005E6DED" w:rsidRPr="009800BB">
              <w:rPr>
                <w:rFonts w:ascii="Arial" w:hAnsi="Arial" w:cs="Arial"/>
                <w:color w:val="000000"/>
                <w:lang w:val="en-US"/>
              </w:rPr>
              <w:t xml:space="preserve">0 </w:t>
            </w:r>
            <w:r w:rsidR="005E6DED" w:rsidRPr="009800BB">
              <w:rPr>
                <w:rFonts w:ascii="Arial" w:hAnsi="Arial" w:cs="Arial"/>
                <w:color w:val="000000"/>
              </w:rPr>
              <w:t>ВМ</w:t>
            </w:r>
            <w:r w:rsidR="005E6DED" w:rsidRPr="009800BB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3701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B8E955A" w14:textId="5C9FA86E" w:rsidR="00705C6A" w:rsidRPr="009800BB" w:rsidRDefault="00EA5FA3" w:rsidP="009800BB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Permanent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+ 3 года поддержки</w:t>
            </w:r>
          </w:p>
        </w:tc>
      </w:tr>
      <w:tr w:rsidR="00705C6A" w:rsidRPr="009800BB" w14:paraId="1D58681E" w14:textId="77777777" w:rsidTr="001E7651">
        <w:tc>
          <w:tcPr>
            <w:tcW w:w="526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430120B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933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331081C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 xml:space="preserve">Техническая поддержка производителя (Customer Support / </w:t>
            </w:r>
            <w:proofErr w:type="spellStart"/>
            <w:r w:rsidRPr="009800BB">
              <w:rPr>
                <w:rFonts w:ascii="Arial" w:hAnsi="Arial" w:cs="Arial"/>
                <w:color w:val="000000"/>
              </w:rPr>
              <w:t>Maintenance</w:t>
            </w:r>
            <w:proofErr w:type="spellEnd"/>
            <w:r w:rsidRPr="009800BB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195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B110B64" w14:textId="2DD7FD07" w:rsidR="00705C6A" w:rsidRPr="009800BB" w:rsidRDefault="00705C6A" w:rsidP="009800B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01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7EEC069" w14:textId="326C2529" w:rsidR="00705C6A" w:rsidRPr="009800BB" w:rsidRDefault="00D761D1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36 мес.</w:t>
            </w:r>
          </w:p>
        </w:tc>
      </w:tr>
      <w:tr w:rsidR="00B4500D" w:rsidRPr="009800BB" w14:paraId="4B0FF94E" w14:textId="77777777" w:rsidTr="001E7651">
        <w:tc>
          <w:tcPr>
            <w:tcW w:w="526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D24159A" w14:textId="3EDC0159" w:rsidR="00B4500D" w:rsidRPr="009800BB" w:rsidRDefault="00B4500D" w:rsidP="009800B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9800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933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C5D990D" w14:textId="01DF3FF1" w:rsidR="00B4500D" w:rsidRPr="009800BB" w:rsidRDefault="00B4500D" w:rsidP="009800B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9800BB">
              <w:rPr>
                <w:rFonts w:ascii="Arial" w:hAnsi="Arial" w:cs="Arial"/>
              </w:rPr>
              <w:t xml:space="preserve">Развёртыванию СРК </w:t>
            </w:r>
            <w:proofErr w:type="spellStart"/>
            <w:r w:rsidRPr="009800BB">
              <w:rPr>
                <w:rFonts w:ascii="Arial" w:hAnsi="Arial" w:cs="Arial"/>
              </w:rPr>
              <w:t>Commvault</w:t>
            </w:r>
            <w:proofErr w:type="spellEnd"/>
            <w:r w:rsidRPr="009800BB">
              <w:rPr>
                <w:rFonts w:ascii="Arial" w:hAnsi="Arial" w:cs="Arial"/>
              </w:rPr>
              <w:t xml:space="preserve"> в РЦОД</w:t>
            </w:r>
          </w:p>
        </w:tc>
        <w:tc>
          <w:tcPr>
            <w:tcW w:w="1195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DC554F9" w14:textId="77777777" w:rsidR="00B4500D" w:rsidRPr="009800BB" w:rsidRDefault="00B4500D" w:rsidP="009800B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01" w:type="dxa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659B8B6" w14:textId="77777777" w:rsidR="00B4500D" w:rsidRPr="009800BB" w:rsidRDefault="00B4500D" w:rsidP="009800BB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6D401623" w14:textId="77777777" w:rsidR="00705C6A" w:rsidRPr="009800BB" w:rsidRDefault="00705C6A" w:rsidP="009800BB">
      <w:pPr>
        <w:spacing w:after="120" w:line="276" w:lineRule="auto"/>
        <w:jc w:val="both"/>
        <w:rPr>
          <w:rFonts w:ascii="Arial" w:hAnsi="Arial" w:cs="Arial"/>
        </w:rPr>
      </w:pPr>
    </w:p>
    <w:p w14:paraId="4E9E369F" w14:textId="574D6BD1" w:rsidR="00705C6A" w:rsidRPr="009800BB" w:rsidRDefault="00BC0A0A" w:rsidP="009800BB">
      <w:pPr>
        <w:pStyle w:val="Heading2"/>
        <w:spacing w:line="276" w:lineRule="auto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 xml:space="preserve">4.2.  Требования к лицензиям </w:t>
      </w:r>
      <w:proofErr w:type="spellStart"/>
      <w:r w:rsidRPr="009800BB">
        <w:rPr>
          <w:rFonts w:ascii="Arial" w:hAnsi="Arial" w:cs="Arial"/>
          <w:sz w:val="22"/>
          <w:szCs w:val="22"/>
        </w:rPr>
        <w:t>Commvault</w:t>
      </w:r>
      <w:proofErr w:type="spellEnd"/>
      <w:r w:rsidR="00E11FEF" w:rsidRPr="009800BB">
        <w:rPr>
          <w:rFonts w:ascii="Arial" w:hAnsi="Arial" w:cs="Arial"/>
          <w:sz w:val="22"/>
          <w:szCs w:val="22"/>
        </w:rPr>
        <w:t xml:space="preserve"> </w:t>
      </w:r>
    </w:p>
    <w:p w14:paraId="26A25FFC" w14:textId="77777777" w:rsidR="00705C6A" w:rsidRPr="009800BB" w:rsidRDefault="00705C6A" w:rsidP="009800BB">
      <w:pPr>
        <w:spacing w:after="60" w:line="276" w:lineRule="auto"/>
        <w:jc w:val="both"/>
        <w:rPr>
          <w:rFonts w:ascii="Arial" w:hAnsi="Arial" w:cs="Arial"/>
        </w:rPr>
      </w:pPr>
    </w:p>
    <w:p w14:paraId="3E490171" w14:textId="79B70B1B" w:rsidR="00705C6A" w:rsidRPr="009800BB" w:rsidRDefault="00BC0A0A" w:rsidP="009800BB">
      <w:pPr>
        <w:spacing w:after="80" w:line="276" w:lineRule="auto"/>
        <w:ind w:firstLine="708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В рамках</w:t>
      </w:r>
      <w:r w:rsidR="00E11FEF" w:rsidRPr="009800BB">
        <w:rPr>
          <w:rFonts w:ascii="Arial" w:hAnsi="Arial" w:cs="Arial"/>
          <w:color w:val="000000"/>
        </w:rPr>
        <w:t xml:space="preserve"> Лот №1</w:t>
      </w:r>
      <w:r w:rsidRPr="009800BB">
        <w:rPr>
          <w:rFonts w:ascii="Arial" w:hAnsi="Arial" w:cs="Arial"/>
          <w:color w:val="000000"/>
        </w:rPr>
        <w:t xml:space="preserve"> предусматривается поставка расширения лицензионной ёмкости действующей системы резервного копирования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>, эксплуатируемой в Основном ЦОД АКБ «</w:t>
      </w:r>
      <w:proofErr w:type="spellStart"/>
      <w:r w:rsidRPr="009800BB">
        <w:rPr>
          <w:rFonts w:ascii="Arial" w:hAnsi="Arial" w:cs="Arial"/>
          <w:color w:val="000000"/>
        </w:rPr>
        <w:t>Hamkorbank</w:t>
      </w:r>
      <w:proofErr w:type="spellEnd"/>
      <w:r w:rsidRPr="009800BB">
        <w:rPr>
          <w:rFonts w:ascii="Arial" w:hAnsi="Arial" w:cs="Arial"/>
          <w:color w:val="000000"/>
        </w:rPr>
        <w:t xml:space="preserve">», а также выполнение работ по проектированию, внедрению, настройке и вводу в промышленную эксплуатацию отказоустойчивой СРК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 xml:space="preserve"> в Резервном центре обработки данных Банка.</w:t>
      </w:r>
    </w:p>
    <w:p w14:paraId="11C91D0D" w14:textId="77777777" w:rsidR="00705C6A" w:rsidRPr="009800BB" w:rsidRDefault="00BC0A0A" w:rsidP="009800BB">
      <w:pPr>
        <w:pStyle w:val="ListParagraph"/>
        <w:numPr>
          <w:ilvl w:val="0"/>
          <w:numId w:val="12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Лицензии должны быть предназначены для использования с действующей инфраструктурой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 xml:space="preserve"> Заказчика и активироваться через существующий </w:t>
      </w:r>
      <w:proofErr w:type="spellStart"/>
      <w:r w:rsidRPr="009800BB">
        <w:rPr>
          <w:rFonts w:ascii="Arial" w:hAnsi="Arial" w:cs="Arial"/>
          <w:color w:val="000000"/>
        </w:rPr>
        <w:t>CommServe</w:t>
      </w:r>
      <w:proofErr w:type="spellEnd"/>
      <w:r w:rsidRPr="009800BB">
        <w:rPr>
          <w:rFonts w:ascii="Arial" w:hAnsi="Arial" w:cs="Arial"/>
          <w:color w:val="000000"/>
        </w:rPr>
        <w:t xml:space="preserve"> без переустановки и без миграции данных.</w:t>
      </w:r>
    </w:p>
    <w:p w14:paraId="6B6C3CC2" w14:textId="77777777" w:rsidR="00705C6A" w:rsidRPr="009800BB" w:rsidRDefault="00BC0A0A" w:rsidP="009800BB">
      <w:pPr>
        <w:pStyle w:val="ListParagraph"/>
        <w:numPr>
          <w:ilvl w:val="0"/>
          <w:numId w:val="12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Поставляемые лицензии должны расширять текущую лицензионную ёмкость и не ограничивать функциональность существующей системы резервного копирования.</w:t>
      </w:r>
    </w:p>
    <w:p w14:paraId="3263D1CB" w14:textId="77777777" w:rsidR="00705C6A" w:rsidRPr="009800BB" w:rsidRDefault="00BC0A0A" w:rsidP="009800BB">
      <w:pPr>
        <w:pStyle w:val="ListParagraph"/>
        <w:numPr>
          <w:ilvl w:val="0"/>
          <w:numId w:val="12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Тип лицензии — </w:t>
      </w:r>
      <w:proofErr w:type="spellStart"/>
      <w:r w:rsidRPr="009800BB">
        <w:rPr>
          <w:rFonts w:ascii="Arial" w:hAnsi="Arial" w:cs="Arial"/>
          <w:color w:val="000000"/>
        </w:rPr>
        <w:t>Permanent</w:t>
      </w:r>
      <w:proofErr w:type="spellEnd"/>
      <w:r w:rsidRPr="009800BB">
        <w:rPr>
          <w:rFonts w:ascii="Arial" w:hAnsi="Arial" w:cs="Arial"/>
          <w:color w:val="000000"/>
        </w:rPr>
        <w:t xml:space="preserve"> (постоянная) с включённой технической поддержкой производителя сроком не менее 36 месяцев (Customer Support / </w:t>
      </w:r>
      <w:proofErr w:type="spellStart"/>
      <w:r w:rsidRPr="009800BB">
        <w:rPr>
          <w:rFonts w:ascii="Arial" w:hAnsi="Arial" w:cs="Arial"/>
          <w:color w:val="000000"/>
        </w:rPr>
        <w:t>Maintenance</w:t>
      </w:r>
      <w:proofErr w:type="spellEnd"/>
      <w:r w:rsidRPr="009800BB">
        <w:rPr>
          <w:rFonts w:ascii="Arial" w:hAnsi="Arial" w:cs="Arial"/>
          <w:color w:val="000000"/>
        </w:rPr>
        <w:t>).</w:t>
      </w:r>
    </w:p>
    <w:p w14:paraId="3A742134" w14:textId="77777777" w:rsidR="00705C6A" w:rsidRPr="009800BB" w:rsidRDefault="00BC0A0A" w:rsidP="009800BB">
      <w:pPr>
        <w:pStyle w:val="ListParagraph"/>
        <w:numPr>
          <w:ilvl w:val="0"/>
          <w:numId w:val="12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Поставка лицензий должна осуществляться через авторизованный канал производителя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 xml:space="preserve">. Поставщик прилагает официальное подтверждение оригинальности лицензий от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>.</w:t>
      </w:r>
    </w:p>
    <w:p w14:paraId="142A942C" w14:textId="77777777" w:rsidR="00705C6A" w:rsidRPr="009800BB" w:rsidRDefault="00BC0A0A" w:rsidP="009800BB">
      <w:pPr>
        <w:pStyle w:val="ListParagraph"/>
        <w:numPr>
          <w:ilvl w:val="0"/>
          <w:numId w:val="12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lastRenderedPageBreak/>
        <w:t xml:space="preserve">Лицензии должны поддерживать централизованное управление через существующую консоль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 xml:space="preserve"> и обеспечивать совместимость с используемыми Заказчиком версиями ПО (текущая версия и редакция уточняются Заказчиком после подписания NDA).</w:t>
      </w:r>
    </w:p>
    <w:p w14:paraId="40830C04" w14:textId="79D03FB8" w:rsidR="00705C6A" w:rsidRPr="009800BB" w:rsidRDefault="00BC0A0A" w:rsidP="009800BB">
      <w:pPr>
        <w:pStyle w:val="ListParagraph"/>
        <w:numPr>
          <w:ilvl w:val="0"/>
          <w:numId w:val="12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Состав лицензий: расширение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 xml:space="preserve"> </w:t>
      </w:r>
      <w:proofErr w:type="spellStart"/>
      <w:r w:rsidRPr="009800BB">
        <w:rPr>
          <w:rFonts w:ascii="Arial" w:hAnsi="Arial" w:cs="Arial"/>
          <w:color w:val="000000"/>
        </w:rPr>
        <w:t>Backup</w:t>
      </w:r>
      <w:proofErr w:type="spellEnd"/>
      <w:r w:rsidRPr="009800BB">
        <w:rPr>
          <w:rFonts w:ascii="Arial" w:hAnsi="Arial" w:cs="Arial"/>
          <w:color w:val="000000"/>
        </w:rPr>
        <w:t xml:space="preserve"> &amp; Recovery (</w:t>
      </w:r>
      <w:proofErr w:type="spellStart"/>
      <w:r w:rsidRPr="009800BB">
        <w:rPr>
          <w:rFonts w:ascii="Arial" w:hAnsi="Arial" w:cs="Arial"/>
          <w:color w:val="000000"/>
        </w:rPr>
        <w:t>Per</w:t>
      </w:r>
      <w:proofErr w:type="spellEnd"/>
      <w:r w:rsidRPr="009800BB">
        <w:rPr>
          <w:rFonts w:ascii="Arial" w:hAnsi="Arial" w:cs="Arial"/>
          <w:color w:val="000000"/>
        </w:rPr>
        <w:t xml:space="preserve"> Front-End </w:t>
      </w:r>
      <w:proofErr w:type="spellStart"/>
      <w:r w:rsidRPr="009800BB">
        <w:rPr>
          <w:rFonts w:ascii="Arial" w:hAnsi="Arial" w:cs="Arial"/>
          <w:color w:val="000000"/>
        </w:rPr>
        <w:t>Terabyte</w:t>
      </w:r>
      <w:proofErr w:type="spellEnd"/>
      <w:r w:rsidRPr="009800BB">
        <w:rPr>
          <w:rFonts w:ascii="Arial" w:hAnsi="Arial" w:cs="Arial"/>
          <w:color w:val="000000"/>
        </w:rPr>
        <w:t xml:space="preserve">) на </w:t>
      </w:r>
      <w:r w:rsidR="005E6DED" w:rsidRPr="009800BB">
        <w:rPr>
          <w:rFonts w:ascii="Arial" w:hAnsi="Arial" w:cs="Arial"/>
          <w:color w:val="000000"/>
        </w:rPr>
        <w:t>3</w:t>
      </w:r>
      <w:r w:rsidRPr="009800BB">
        <w:rPr>
          <w:rFonts w:ascii="Arial" w:hAnsi="Arial" w:cs="Arial"/>
          <w:color w:val="000000"/>
        </w:rPr>
        <w:t xml:space="preserve">00 ТБ; расширение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 xml:space="preserve"> </w:t>
      </w:r>
      <w:proofErr w:type="spellStart"/>
      <w:r w:rsidRPr="009800BB">
        <w:rPr>
          <w:rFonts w:ascii="Arial" w:hAnsi="Arial" w:cs="Arial"/>
          <w:color w:val="000000"/>
        </w:rPr>
        <w:t>Cloud</w:t>
      </w:r>
      <w:proofErr w:type="spellEnd"/>
      <w:r w:rsidRPr="009800BB">
        <w:rPr>
          <w:rFonts w:ascii="Arial" w:hAnsi="Arial" w:cs="Arial"/>
          <w:color w:val="000000"/>
        </w:rPr>
        <w:t xml:space="preserve"> </w:t>
      </w:r>
      <w:proofErr w:type="spellStart"/>
      <w:r w:rsidRPr="009800BB">
        <w:rPr>
          <w:rFonts w:ascii="Arial" w:hAnsi="Arial" w:cs="Arial"/>
          <w:color w:val="000000"/>
        </w:rPr>
        <w:t>Backup</w:t>
      </w:r>
      <w:proofErr w:type="spellEnd"/>
      <w:r w:rsidRPr="009800BB">
        <w:rPr>
          <w:rFonts w:ascii="Arial" w:hAnsi="Arial" w:cs="Arial"/>
          <w:color w:val="000000"/>
        </w:rPr>
        <w:t xml:space="preserve"> &amp; Recovery </w:t>
      </w:r>
      <w:proofErr w:type="spellStart"/>
      <w:r w:rsidRPr="009800BB">
        <w:rPr>
          <w:rFonts w:ascii="Arial" w:hAnsi="Arial" w:cs="Arial"/>
          <w:color w:val="000000"/>
        </w:rPr>
        <w:t>for</w:t>
      </w:r>
      <w:proofErr w:type="spellEnd"/>
      <w:r w:rsidRPr="009800BB">
        <w:rPr>
          <w:rFonts w:ascii="Arial" w:hAnsi="Arial" w:cs="Arial"/>
          <w:color w:val="000000"/>
        </w:rPr>
        <w:t xml:space="preserve"> Virtual </w:t>
      </w:r>
      <w:proofErr w:type="spellStart"/>
      <w:r w:rsidRPr="009800BB">
        <w:rPr>
          <w:rFonts w:ascii="Arial" w:hAnsi="Arial" w:cs="Arial"/>
          <w:color w:val="000000"/>
        </w:rPr>
        <w:t>Machines</w:t>
      </w:r>
      <w:proofErr w:type="spellEnd"/>
      <w:r w:rsidRPr="009800BB">
        <w:rPr>
          <w:rFonts w:ascii="Arial" w:hAnsi="Arial" w:cs="Arial"/>
          <w:color w:val="000000"/>
        </w:rPr>
        <w:t xml:space="preserve"> (</w:t>
      </w:r>
      <w:proofErr w:type="spellStart"/>
      <w:r w:rsidRPr="009800BB">
        <w:rPr>
          <w:rFonts w:ascii="Arial" w:hAnsi="Arial" w:cs="Arial"/>
          <w:color w:val="000000"/>
        </w:rPr>
        <w:t>Per</w:t>
      </w:r>
      <w:proofErr w:type="spellEnd"/>
      <w:r w:rsidRPr="009800BB">
        <w:rPr>
          <w:rFonts w:ascii="Arial" w:hAnsi="Arial" w:cs="Arial"/>
          <w:color w:val="000000"/>
        </w:rPr>
        <w:t xml:space="preserve"> VM, 10-Pack) на </w:t>
      </w:r>
      <w:r w:rsidR="00636BE2">
        <w:rPr>
          <w:rFonts w:ascii="Arial" w:hAnsi="Arial" w:cs="Arial"/>
          <w:color w:val="000000"/>
        </w:rPr>
        <w:t>30</w:t>
      </w:r>
      <w:r w:rsidRPr="009800BB">
        <w:rPr>
          <w:rFonts w:ascii="Arial" w:hAnsi="Arial" w:cs="Arial"/>
          <w:color w:val="000000"/>
        </w:rPr>
        <w:t xml:space="preserve"> пакетов (</w:t>
      </w:r>
      <w:r w:rsidR="00636BE2">
        <w:rPr>
          <w:rFonts w:ascii="Arial" w:hAnsi="Arial" w:cs="Arial"/>
          <w:color w:val="000000"/>
        </w:rPr>
        <w:t>30</w:t>
      </w:r>
      <w:r w:rsidRPr="009800BB">
        <w:rPr>
          <w:rFonts w:ascii="Arial" w:hAnsi="Arial" w:cs="Arial"/>
          <w:color w:val="000000"/>
        </w:rPr>
        <w:t>0 ВМ); активная техническая поддержка и доступ к обновлениям ПО на весь срок гарантии.</w:t>
      </w:r>
    </w:p>
    <w:p w14:paraId="46AA606E" w14:textId="64417558" w:rsidR="00E11FEF" w:rsidRPr="009800BB" w:rsidRDefault="00BC0A0A" w:rsidP="009800BB">
      <w:pPr>
        <w:pStyle w:val="ListParagraph"/>
        <w:numPr>
          <w:ilvl w:val="0"/>
          <w:numId w:val="12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Поставщик обязан в течение 5 рабочих дней с момента поставки активировать лицензии и подтвердить корректность их применения в среде Заказчика.</w:t>
      </w:r>
    </w:p>
    <w:p w14:paraId="221D7D72" w14:textId="6062521B" w:rsidR="001E7651" w:rsidRPr="009800BB" w:rsidRDefault="00BC0A0A" w:rsidP="009800BB">
      <w:pPr>
        <w:pStyle w:val="Heading2"/>
        <w:spacing w:line="276" w:lineRule="auto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 xml:space="preserve">4.3.  Перечень работ по развёртыванию СРК </w:t>
      </w:r>
      <w:proofErr w:type="spellStart"/>
      <w:r w:rsidRPr="009800BB">
        <w:rPr>
          <w:rFonts w:ascii="Arial" w:hAnsi="Arial" w:cs="Arial"/>
          <w:sz w:val="22"/>
          <w:szCs w:val="22"/>
        </w:rPr>
        <w:t>Commvault</w:t>
      </w:r>
      <w:proofErr w:type="spellEnd"/>
      <w:r w:rsidRPr="009800BB">
        <w:rPr>
          <w:rFonts w:ascii="Arial" w:hAnsi="Arial" w:cs="Arial"/>
          <w:sz w:val="22"/>
          <w:szCs w:val="22"/>
        </w:rPr>
        <w:t xml:space="preserve"> в РЦОД</w:t>
      </w:r>
    </w:p>
    <w:p w14:paraId="0F6894EF" w14:textId="2D77A3B9" w:rsidR="00705C6A" w:rsidRPr="009800BB" w:rsidRDefault="00BC0A0A" w:rsidP="009800BB">
      <w:pPr>
        <w:spacing w:after="60" w:line="276" w:lineRule="auto"/>
        <w:ind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Поставщик обязан выполнить полный комплекс работ по проектированию, развёртыванию и вводу в эксплуатацию инфраструктуры СРК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 xml:space="preserve"> в Резервном центре обработки данных (РЦОД) Банка. Перечень обязательных работ включает:</w:t>
      </w:r>
    </w:p>
    <w:p w14:paraId="3A265171" w14:textId="77777777" w:rsidR="00705C6A" w:rsidRPr="009800BB" w:rsidRDefault="00BC0A0A" w:rsidP="009800BB">
      <w:pPr>
        <w:pStyle w:val="ListParagraph"/>
        <w:numPr>
          <w:ilvl w:val="0"/>
          <w:numId w:val="2"/>
        </w:numPr>
        <w:spacing w:after="60" w:line="276" w:lineRule="auto"/>
        <w:ind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установка и первоначальная настройка программного обеспечения </w:t>
      </w:r>
      <w:proofErr w:type="spellStart"/>
      <w:r w:rsidRPr="009800BB">
        <w:rPr>
          <w:rFonts w:ascii="Arial" w:hAnsi="Arial" w:cs="Arial"/>
          <w:color w:val="000000"/>
        </w:rPr>
        <w:t>CommServe</w:t>
      </w:r>
      <w:proofErr w:type="spellEnd"/>
      <w:r w:rsidRPr="009800BB">
        <w:rPr>
          <w:rFonts w:ascii="Arial" w:hAnsi="Arial" w:cs="Arial"/>
          <w:color w:val="000000"/>
        </w:rPr>
        <w:t xml:space="preserve"> в РЦОД в роли резервного (</w:t>
      </w:r>
      <w:proofErr w:type="spellStart"/>
      <w:r w:rsidRPr="009800BB">
        <w:rPr>
          <w:rFonts w:ascii="Arial" w:hAnsi="Arial" w:cs="Arial"/>
          <w:color w:val="000000"/>
        </w:rPr>
        <w:t>Standby</w:t>
      </w:r>
      <w:proofErr w:type="spellEnd"/>
      <w:r w:rsidRPr="009800BB">
        <w:rPr>
          <w:rFonts w:ascii="Arial" w:hAnsi="Arial" w:cs="Arial"/>
          <w:color w:val="000000"/>
        </w:rPr>
        <w:t xml:space="preserve">) </w:t>
      </w:r>
      <w:proofErr w:type="spellStart"/>
      <w:r w:rsidRPr="009800BB">
        <w:rPr>
          <w:rFonts w:ascii="Arial" w:hAnsi="Arial" w:cs="Arial"/>
          <w:color w:val="000000"/>
        </w:rPr>
        <w:t>CommServe</w:t>
      </w:r>
      <w:proofErr w:type="spellEnd"/>
      <w:r w:rsidRPr="009800BB">
        <w:rPr>
          <w:rFonts w:ascii="Arial" w:hAnsi="Arial" w:cs="Arial"/>
          <w:color w:val="000000"/>
        </w:rPr>
        <w:t xml:space="preserve"> или </w:t>
      </w:r>
      <w:proofErr w:type="spellStart"/>
      <w:r w:rsidRPr="009800BB">
        <w:rPr>
          <w:rFonts w:ascii="Arial" w:hAnsi="Arial" w:cs="Arial"/>
          <w:color w:val="000000"/>
        </w:rPr>
        <w:t>CommServe</w:t>
      </w:r>
      <w:proofErr w:type="spellEnd"/>
      <w:r w:rsidRPr="009800BB">
        <w:rPr>
          <w:rFonts w:ascii="Arial" w:hAnsi="Arial" w:cs="Arial"/>
          <w:color w:val="000000"/>
        </w:rPr>
        <w:t xml:space="preserve"> </w:t>
      </w:r>
      <w:proofErr w:type="spellStart"/>
      <w:r w:rsidRPr="009800BB">
        <w:rPr>
          <w:rFonts w:ascii="Arial" w:hAnsi="Arial" w:cs="Arial"/>
          <w:color w:val="000000"/>
        </w:rPr>
        <w:t>LiveSync</w:t>
      </w:r>
      <w:proofErr w:type="spellEnd"/>
      <w:r w:rsidRPr="009800BB">
        <w:rPr>
          <w:rFonts w:ascii="Arial" w:hAnsi="Arial" w:cs="Arial"/>
          <w:color w:val="000000"/>
        </w:rPr>
        <w:t xml:space="preserve"> — для обеспечения отказоустойчивости и аварийного восстановления управляющей инфраструктуры СРК;</w:t>
      </w:r>
    </w:p>
    <w:p w14:paraId="6B0F33DD" w14:textId="77777777" w:rsidR="00705C6A" w:rsidRPr="009800BB" w:rsidRDefault="00BC0A0A" w:rsidP="009800BB">
      <w:pPr>
        <w:pStyle w:val="ListParagraph"/>
        <w:numPr>
          <w:ilvl w:val="0"/>
          <w:numId w:val="2"/>
        </w:numPr>
        <w:spacing w:after="60" w:line="276" w:lineRule="auto"/>
        <w:ind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установка, регистрация и настройка компонентов </w:t>
      </w:r>
      <w:proofErr w:type="spellStart"/>
      <w:r w:rsidRPr="009800BB">
        <w:rPr>
          <w:rFonts w:ascii="Arial" w:hAnsi="Arial" w:cs="Arial"/>
          <w:color w:val="000000"/>
        </w:rPr>
        <w:t>MediaAgent</w:t>
      </w:r>
      <w:proofErr w:type="spellEnd"/>
      <w:r w:rsidRPr="009800BB">
        <w:rPr>
          <w:rFonts w:ascii="Arial" w:hAnsi="Arial" w:cs="Arial"/>
          <w:color w:val="000000"/>
        </w:rPr>
        <w:t xml:space="preserve"> (медиа-серверов) на поставляемых серверах в РЦОД с подключением к управляющему </w:t>
      </w:r>
      <w:proofErr w:type="spellStart"/>
      <w:r w:rsidRPr="009800BB">
        <w:rPr>
          <w:rFonts w:ascii="Arial" w:hAnsi="Arial" w:cs="Arial"/>
          <w:color w:val="000000"/>
        </w:rPr>
        <w:t>CommServe</w:t>
      </w:r>
      <w:proofErr w:type="spellEnd"/>
      <w:r w:rsidRPr="009800BB">
        <w:rPr>
          <w:rFonts w:ascii="Arial" w:hAnsi="Arial" w:cs="Arial"/>
          <w:color w:val="000000"/>
        </w:rPr>
        <w:t xml:space="preserve"> и настройкой параметров </w:t>
      </w:r>
      <w:proofErr w:type="spellStart"/>
      <w:r w:rsidRPr="009800BB">
        <w:rPr>
          <w:rFonts w:ascii="Arial" w:hAnsi="Arial" w:cs="Arial"/>
          <w:color w:val="000000"/>
        </w:rPr>
        <w:t>дедупликации</w:t>
      </w:r>
      <w:proofErr w:type="spellEnd"/>
      <w:r w:rsidRPr="009800BB">
        <w:rPr>
          <w:rFonts w:ascii="Arial" w:hAnsi="Arial" w:cs="Arial"/>
          <w:color w:val="000000"/>
        </w:rPr>
        <w:t xml:space="preserve"> (DDB), индексного </w:t>
      </w:r>
      <w:proofErr w:type="spellStart"/>
      <w:r w:rsidRPr="009800BB">
        <w:rPr>
          <w:rFonts w:ascii="Arial" w:hAnsi="Arial" w:cs="Arial"/>
          <w:color w:val="000000"/>
        </w:rPr>
        <w:t>кеша</w:t>
      </w:r>
      <w:proofErr w:type="spellEnd"/>
      <w:r w:rsidRPr="009800BB">
        <w:rPr>
          <w:rFonts w:ascii="Arial" w:hAnsi="Arial" w:cs="Arial"/>
          <w:color w:val="000000"/>
        </w:rPr>
        <w:t xml:space="preserve"> и буферизации;</w:t>
      </w:r>
    </w:p>
    <w:p w14:paraId="4145A0FE" w14:textId="77777777" w:rsidR="00705C6A" w:rsidRPr="009800BB" w:rsidRDefault="00BC0A0A" w:rsidP="009800BB">
      <w:pPr>
        <w:pStyle w:val="ListParagraph"/>
        <w:numPr>
          <w:ilvl w:val="0"/>
          <w:numId w:val="2"/>
        </w:numPr>
        <w:spacing w:after="60" w:line="276" w:lineRule="auto"/>
        <w:ind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подключение и настройка дисковых массивов (СХД) в качестве дисковых библиотек резервных копий (Disk Library) в среде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 xml:space="preserve">, включая создание разделов WORM / </w:t>
      </w:r>
      <w:proofErr w:type="spellStart"/>
      <w:r w:rsidRPr="009800BB">
        <w:rPr>
          <w:rFonts w:ascii="Arial" w:hAnsi="Arial" w:cs="Arial"/>
          <w:color w:val="000000"/>
        </w:rPr>
        <w:t>Immutable</w:t>
      </w:r>
      <w:proofErr w:type="spellEnd"/>
      <w:r w:rsidRPr="009800BB">
        <w:rPr>
          <w:rFonts w:ascii="Arial" w:hAnsi="Arial" w:cs="Arial"/>
          <w:color w:val="000000"/>
        </w:rPr>
        <w:t xml:space="preserve"> и конфигурацию пулов хранения;</w:t>
      </w:r>
    </w:p>
    <w:p w14:paraId="273E05EB" w14:textId="77777777" w:rsidR="00C623F5" w:rsidRPr="009800BB" w:rsidRDefault="00C623F5" w:rsidP="009800BB">
      <w:pPr>
        <w:pStyle w:val="ListParagraph"/>
        <w:numPr>
          <w:ilvl w:val="0"/>
          <w:numId w:val="2"/>
        </w:numPr>
        <w:spacing w:after="60" w:line="276" w:lineRule="auto"/>
        <w:ind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разработка требований по настройке серверной инфраструктуры в том числе: </w:t>
      </w:r>
    </w:p>
    <w:p w14:paraId="1175D374" w14:textId="77777777" w:rsidR="00705C6A" w:rsidRPr="009800BB" w:rsidRDefault="00C623F5" w:rsidP="009800BB">
      <w:pPr>
        <w:pStyle w:val="ListParagraph"/>
        <w:numPr>
          <w:ilvl w:val="0"/>
          <w:numId w:val="4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к подключению ленточной библиотеки к медиа-серверам РЦОД по интерфейсу Fibre Channel, инициализация и маркировка носителей, настройка ленточных библиотек (</w:t>
      </w:r>
      <w:proofErr w:type="spellStart"/>
      <w:r w:rsidRPr="009800BB">
        <w:rPr>
          <w:rFonts w:ascii="Arial" w:hAnsi="Arial" w:cs="Arial"/>
          <w:color w:val="000000"/>
        </w:rPr>
        <w:t>Tape</w:t>
      </w:r>
      <w:proofErr w:type="spellEnd"/>
      <w:r w:rsidRPr="009800BB">
        <w:rPr>
          <w:rFonts w:ascii="Arial" w:hAnsi="Arial" w:cs="Arial"/>
          <w:color w:val="000000"/>
        </w:rPr>
        <w:t xml:space="preserve"> Library) в </w:t>
      </w:r>
      <w:proofErr w:type="spellStart"/>
      <w:r w:rsidRPr="009800BB">
        <w:rPr>
          <w:rFonts w:ascii="Arial" w:hAnsi="Arial" w:cs="Arial"/>
          <w:color w:val="000000"/>
        </w:rPr>
        <w:t>Commvault</w:t>
      </w:r>
      <w:proofErr w:type="spellEnd"/>
      <w:r w:rsidRPr="009800BB">
        <w:rPr>
          <w:rFonts w:ascii="Arial" w:hAnsi="Arial" w:cs="Arial"/>
          <w:color w:val="000000"/>
        </w:rPr>
        <w:t>;</w:t>
      </w:r>
    </w:p>
    <w:p w14:paraId="703DBCC3" w14:textId="77777777" w:rsidR="00705C6A" w:rsidRPr="009800BB" w:rsidRDefault="00C623F5" w:rsidP="009800BB">
      <w:pPr>
        <w:pStyle w:val="ListParagraph"/>
        <w:numPr>
          <w:ilvl w:val="0"/>
          <w:numId w:val="4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к настройке SAN-подключений медиа-серверов, СХД и ленточной библиотеке через коммутаторы Fibre Channel, зонирование SAN-фабрики, проверка доступности LUN-</w:t>
      </w:r>
      <w:proofErr w:type="spellStart"/>
      <w:r w:rsidRPr="009800BB">
        <w:rPr>
          <w:rFonts w:ascii="Arial" w:hAnsi="Arial" w:cs="Arial"/>
          <w:color w:val="000000"/>
        </w:rPr>
        <w:t>ов</w:t>
      </w:r>
      <w:proofErr w:type="spellEnd"/>
      <w:r w:rsidRPr="009800BB">
        <w:rPr>
          <w:rFonts w:ascii="Arial" w:hAnsi="Arial" w:cs="Arial"/>
          <w:color w:val="000000"/>
        </w:rPr>
        <w:t xml:space="preserve"> и устройств хранения;</w:t>
      </w:r>
    </w:p>
    <w:p w14:paraId="0B7F8AD1" w14:textId="77777777" w:rsidR="00705C6A" w:rsidRPr="009800BB" w:rsidRDefault="00C623F5" w:rsidP="009800BB">
      <w:pPr>
        <w:pStyle w:val="ListParagraph"/>
        <w:numPr>
          <w:ilvl w:val="0"/>
          <w:numId w:val="4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к настройке хранилищ (Storage </w:t>
      </w:r>
      <w:proofErr w:type="spellStart"/>
      <w:r w:rsidRPr="009800BB">
        <w:rPr>
          <w:rFonts w:ascii="Arial" w:hAnsi="Arial" w:cs="Arial"/>
          <w:color w:val="000000"/>
        </w:rPr>
        <w:t>Pools</w:t>
      </w:r>
      <w:proofErr w:type="spellEnd"/>
      <w:r w:rsidRPr="009800BB">
        <w:rPr>
          <w:rFonts w:ascii="Arial" w:hAnsi="Arial" w:cs="Arial"/>
          <w:color w:val="000000"/>
        </w:rPr>
        <w:t xml:space="preserve">), планов хранения (Storage </w:t>
      </w:r>
      <w:proofErr w:type="spellStart"/>
      <w:r w:rsidRPr="009800BB">
        <w:rPr>
          <w:rFonts w:ascii="Arial" w:hAnsi="Arial" w:cs="Arial"/>
          <w:color w:val="000000"/>
        </w:rPr>
        <w:t>Plans</w:t>
      </w:r>
      <w:proofErr w:type="spellEnd"/>
      <w:r w:rsidRPr="009800BB">
        <w:rPr>
          <w:rFonts w:ascii="Arial" w:hAnsi="Arial" w:cs="Arial"/>
          <w:color w:val="000000"/>
        </w:rPr>
        <w:t>) и политик резервного копирования для защиты критичных информационных систем Банка с площадки РЦОД;</w:t>
      </w:r>
    </w:p>
    <w:p w14:paraId="36FD1EB6" w14:textId="77777777" w:rsidR="00705C6A" w:rsidRPr="009800BB" w:rsidRDefault="00BC0A0A" w:rsidP="009800BB">
      <w:pPr>
        <w:pStyle w:val="ListParagraph"/>
        <w:numPr>
          <w:ilvl w:val="0"/>
          <w:numId w:val="2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настройка вспомогательного копирования (</w:t>
      </w:r>
      <w:proofErr w:type="spellStart"/>
      <w:r w:rsidRPr="009800BB">
        <w:rPr>
          <w:rFonts w:ascii="Arial" w:hAnsi="Arial" w:cs="Arial"/>
          <w:color w:val="000000"/>
        </w:rPr>
        <w:t>Auxiliary</w:t>
      </w:r>
      <w:proofErr w:type="spellEnd"/>
      <w:r w:rsidRPr="009800BB">
        <w:rPr>
          <w:rFonts w:ascii="Arial" w:hAnsi="Arial" w:cs="Arial"/>
          <w:color w:val="000000"/>
        </w:rPr>
        <w:t xml:space="preserve"> </w:t>
      </w:r>
      <w:proofErr w:type="spellStart"/>
      <w:r w:rsidRPr="009800BB">
        <w:rPr>
          <w:rFonts w:ascii="Arial" w:hAnsi="Arial" w:cs="Arial"/>
          <w:color w:val="000000"/>
        </w:rPr>
        <w:t>Copy</w:t>
      </w:r>
      <w:proofErr w:type="spellEnd"/>
      <w:r w:rsidRPr="009800BB">
        <w:rPr>
          <w:rFonts w:ascii="Arial" w:hAnsi="Arial" w:cs="Arial"/>
          <w:color w:val="000000"/>
        </w:rPr>
        <w:t xml:space="preserve"> / Air Gap </w:t>
      </w:r>
      <w:proofErr w:type="spellStart"/>
      <w:r w:rsidRPr="009800BB">
        <w:rPr>
          <w:rFonts w:ascii="Arial" w:hAnsi="Arial" w:cs="Arial"/>
          <w:color w:val="000000"/>
        </w:rPr>
        <w:t>Protect</w:t>
      </w:r>
      <w:proofErr w:type="spellEnd"/>
      <w:r w:rsidRPr="009800BB">
        <w:rPr>
          <w:rFonts w:ascii="Arial" w:hAnsi="Arial" w:cs="Arial"/>
          <w:color w:val="000000"/>
        </w:rPr>
        <w:t>) для переноса резервных копий с дискового хранилища на ленточные носители с соблюдением требований политики долгосрочного хранения;</w:t>
      </w:r>
    </w:p>
    <w:p w14:paraId="278FFB18" w14:textId="77777777" w:rsidR="00705C6A" w:rsidRPr="009800BB" w:rsidRDefault="00BC0A0A" w:rsidP="009800BB">
      <w:pPr>
        <w:pStyle w:val="ListParagraph"/>
        <w:numPr>
          <w:ilvl w:val="0"/>
          <w:numId w:val="2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интеграция СРК РЦОД с корпоративными сервисами Банка: Active Directory (аутентификация), DNS, SMTP (уведомления), NTP (синхронизация времени), SIEM/</w:t>
      </w:r>
      <w:proofErr w:type="spellStart"/>
      <w:r w:rsidRPr="009800BB">
        <w:rPr>
          <w:rFonts w:ascii="Arial" w:hAnsi="Arial" w:cs="Arial"/>
          <w:color w:val="000000"/>
        </w:rPr>
        <w:t>Syslog</w:t>
      </w:r>
      <w:proofErr w:type="spellEnd"/>
      <w:r w:rsidRPr="009800BB">
        <w:rPr>
          <w:rFonts w:ascii="Arial" w:hAnsi="Arial" w:cs="Arial"/>
          <w:color w:val="000000"/>
        </w:rPr>
        <w:t xml:space="preserve"> (журналирование событий), систем мониторинга и ITSM;</w:t>
      </w:r>
    </w:p>
    <w:p w14:paraId="59A08C6D" w14:textId="77777777" w:rsidR="00705C6A" w:rsidRPr="009800BB" w:rsidRDefault="00BC0A0A" w:rsidP="009800BB">
      <w:pPr>
        <w:pStyle w:val="ListParagraph"/>
        <w:numPr>
          <w:ilvl w:val="0"/>
          <w:numId w:val="2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 xml:space="preserve">проведение тестовых заданий резервного копирования и восстановления данных с проверкой целостности резервных копий, соответствия показателям RPO/RTO, а также корректности работы </w:t>
      </w:r>
      <w:proofErr w:type="spellStart"/>
      <w:r w:rsidRPr="009800BB">
        <w:rPr>
          <w:rFonts w:ascii="Arial" w:hAnsi="Arial" w:cs="Arial"/>
          <w:color w:val="000000"/>
        </w:rPr>
        <w:t>дедупликации</w:t>
      </w:r>
      <w:proofErr w:type="spellEnd"/>
      <w:r w:rsidRPr="009800BB">
        <w:rPr>
          <w:rFonts w:ascii="Arial" w:hAnsi="Arial" w:cs="Arial"/>
          <w:color w:val="000000"/>
        </w:rPr>
        <w:t xml:space="preserve"> и шифрования;</w:t>
      </w:r>
    </w:p>
    <w:p w14:paraId="7F382116" w14:textId="77777777" w:rsidR="00705C6A" w:rsidRPr="009800BB" w:rsidRDefault="00BC0A0A" w:rsidP="009800BB">
      <w:pPr>
        <w:pStyle w:val="ListParagraph"/>
        <w:numPr>
          <w:ilvl w:val="0"/>
          <w:numId w:val="2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lastRenderedPageBreak/>
        <w:t xml:space="preserve">разработка и передача Заказчику комплекта эксплуатационной документации: схемы архитектуры СРК, регламентов резервного копирования и восстановления, инструкций по аварийному переключению (DR </w:t>
      </w:r>
      <w:proofErr w:type="spellStart"/>
      <w:r w:rsidRPr="009800BB">
        <w:rPr>
          <w:rFonts w:ascii="Arial" w:hAnsi="Arial" w:cs="Arial"/>
          <w:color w:val="000000"/>
        </w:rPr>
        <w:t>Runbook</w:t>
      </w:r>
      <w:proofErr w:type="spellEnd"/>
      <w:r w:rsidRPr="009800BB">
        <w:rPr>
          <w:rFonts w:ascii="Arial" w:hAnsi="Arial" w:cs="Arial"/>
          <w:color w:val="000000"/>
        </w:rPr>
        <w:t>).</w:t>
      </w:r>
    </w:p>
    <w:p w14:paraId="275A53FC" w14:textId="77777777" w:rsidR="00705C6A" w:rsidRPr="009800BB" w:rsidRDefault="00705C6A" w:rsidP="009800BB">
      <w:pPr>
        <w:spacing w:after="120" w:line="276" w:lineRule="auto"/>
        <w:jc w:val="both"/>
        <w:rPr>
          <w:rFonts w:ascii="Arial" w:hAnsi="Arial" w:cs="Arial"/>
        </w:rPr>
      </w:pPr>
    </w:p>
    <w:p w14:paraId="0161E9AA" w14:textId="77777777" w:rsidR="00E11FEF" w:rsidRPr="009800BB" w:rsidRDefault="00E11FEF" w:rsidP="009800BB">
      <w:pPr>
        <w:spacing w:line="276" w:lineRule="auto"/>
        <w:rPr>
          <w:rFonts w:ascii="Arial" w:hAnsi="Arial" w:cs="Arial"/>
          <w:b/>
          <w:bCs/>
          <w:color w:val="000000"/>
        </w:rPr>
      </w:pPr>
      <w:r w:rsidRPr="009800BB">
        <w:rPr>
          <w:rFonts w:ascii="Arial" w:hAnsi="Arial" w:cs="Arial"/>
        </w:rPr>
        <w:br w:type="page"/>
      </w:r>
    </w:p>
    <w:p w14:paraId="68B042A5" w14:textId="63D71B06" w:rsidR="005E6DED" w:rsidRPr="009800BB" w:rsidRDefault="00F3570A" w:rsidP="009800BB">
      <w:pPr>
        <w:pStyle w:val="Heading2"/>
        <w:spacing w:line="276" w:lineRule="auto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lastRenderedPageBreak/>
        <w:t xml:space="preserve">5. </w:t>
      </w:r>
      <w:r w:rsidR="00E11FEF" w:rsidRPr="009800BB">
        <w:rPr>
          <w:rFonts w:ascii="Arial" w:hAnsi="Arial" w:cs="Arial"/>
          <w:sz w:val="22"/>
          <w:szCs w:val="22"/>
        </w:rPr>
        <w:t xml:space="preserve">Лот 2 </w:t>
      </w:r>
      <w:r w:rsidR="005E6DED" w:rsidRPr="009800BB">
        <w:rPr>
          <w:rFonts w:ascii="Arial" w:hAnsi="Arial" w:cs="Arial"/>
          <w:sz w:val="22"/>
          <w:szCs w:val="22"/>
        </w:rPr>
        <w:t>–</w:t>
      </w:r>
      <w:r w:rsidR="00E11FEF" w:rsidRPr="009800BB">
        <w:rPr>
          <w:rFonts w:ascii="Arial" w:hAnsi="Arial" w:cs="Arial"/>
          <w:sz w:val="22"/>
          <w:szCs w:val="22"/>
        </w:rPr>
        <w:t xml:space="preserve"> </w:t>
      </w:r>
      <w:r w:rsidR="005E6DED" w:rsidRPr="009800BB">
        <w:rPr>
          <w:rFonts w:ascii="Arial" w:hAnsi="Arial" w:cs="Arial"/>
          <w:sz w:val="22"/>
          <w:szCs w:val="22"/>
        </w:rPr>
        <w:t>Поставка оборудования для основного и резервного ЦОД.</w:t>
      </w:r>
    </w:p>
    <w:p w14:paraId="3C71A03B" w14:textId="75F8AF78" w:rsidR="005E6DED" w:rsidRPr="009800BB" w:rsidRDefault="0016273D" w:rsidP="009800BB">
      <w:pPr>
        <w:pStyle w:val="Heading2"/>
        <w:spacing w:line="276" w:lineRule="auto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 xml:space="preserve">Технические требования к </w:t>
      </w:r>
      <w:r w:rsidR="005E6DED" w:rsidRPr="009800BB">
        <w:rPr>
          <w:rFonts w:ascii="Arial" w:hAnsi="Arial" w:cs="Arial"/>
          <w:sz w:val="22"/>
          <w:szCs w:val="22"/>
        </w:rPr>
        <w:t>компонентам Лота 2</w:t>
      </w:r>
    </w:p>
    <w:p w14:paraId="4F54C24A" w14:textId="0B8C2AA4" w:rsidR="00705C6A" w:rsidRPr="009800BB" w:rsidRDefault="005E6DED" w:rsidP="009800BB">
      <w:pPr>
        <w:pStyle w:val="Heading2"/>
        <w:spacing w:line="276" w:lineRule="auto"/>
        <w:rPr>
          <w:rFonts w:ascii="Arial" w:hAnsi="Arial" w:cs="Arial"/>
          <w:sz w:val="20"/>
          <w:szCs w:val="20"/>
        </w:rPr>
      </w:pPr>
      <w:r w:rsidRPr="009800BB">
        <w:rPr>
          <w:rFonts w:ascii="Arial" w:hAnsi="Arial" w:cs="Arial"/>
          <w:sz w:val="22"/>
          <w:szCs w:val="22"/>
        </w:rPr>
        <w:t>5.1. С</w:t>
      </w:r>
      <w:r w:rsidR="0016273D" w:rsidRPr="009800BB">
        <w:rPr>
          <w:rFonts w:ascii="Arial" w:hAnsi="Arial" w:cs="Arial"/>
          <w:sz w:val="22"/>
          <w:szCs w:val="22"/>
        </w:rPr>
        <w:t>ервера резервного копирования</w:t>
      </w:r>
      <w:r w:rsidRPr="009800BB">
        <w:rPr>
          <w:rFonts w:ascii="Arial" w:hAnsi="Arial" w:cs="Arial"/>
          <w:sz w:val="22"/>
          <w:szCs w:val="22"/>
        </w:rPr>
        <w:t xml:space="preserve"> (</w:t>
      </w:r>
      <w:r w:rsidRPr="009800BB">
        <w:rPr>
          <w:rFonts w:ascii="Arial" w:hAnsi="Arial" w:cs="Arial"/>
          <w:sz w:val="22"/>
          <w:szCs w:val="22"/>
          <w:lang w:val="en-US"/>
        </w:rPr>
        <w:t>Media</w:t>
      </w:r>
      <w:r w:rsidRPr="009800BB">
        <w:rPr>
          <w:rFonts w:ascii="Arial" w:hAnsi="Arial" w:cs="Arial"/>
          <w:sz w:val="22"/>
          <w:szCs w:val="22"/>
        </w:rPr>
        <w:t xml:space="preserve"> </w:t>
      </w:r>
      <w:r w:rsidRPr="009800BB">
        <w:rPr>
          <w:rFonts w:ascii="Arial" w:hAnsi="Arial" w:cs="Arial"/>
          <w:sz w:val="22"/>
          <w:szCs w:val="22"/>
          <w:lang w:val="en-US"/>
        </w:rPr>
        <w:t>agent</w:t>
      </w:r>
      <w:r w:rsidRPr="009800BB">
        <w:rPr>
          <w:rFonts w:ascii="Arial" w:hAnsi="Arial" w:cs="Arial"/>
          <w:sz w:val="22"/>
          <w:szCs w:val="22"/>
        </w:rPr>
        <w:t>)</w:t>
      </w:r>
    </w:p>
    <w:p w14:paraId="01AE5F43" w14:textId="77777777" w:rsidR="00705C6A" w:rsidRPr="009800BB" w:rsidRDefault="00705C6A" w:rsidP="009800BB">
      <w:pPr>
        <w:spacing w:after="60" w:line="276" w:lineRule="auto"/>
        <w:jc w:val="both"/>
        <w:rPr>
          <w:rFonts w:ascii="Arial" w:hAnsi="Arial" w:cs="Arial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4261"/>
        <w:gridCol w:w="4195"/>
      </w:tblGrid>
      <w:tr w:rsidR="0016273D" w:rsidRPr="009800BB" w14:paraId="7E459E05" w14:textId="77777777" w:rsidTr="00E11FEF">
        <w:trPr>
          <w:trHeight w:val="261"/>
          <w:tblHeader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98940AB" w14:textId="77777777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№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182A3DC" w14:textId="597E8F71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800BB">
              <w:rPr>
                <w:rFonts w:ascii="Arial" w:hAnsi="Arial" w:cs="Arial"/>
                <w:b/>
                <w:bCs/>
              </w:rPr>
              <w:t>Компонент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59B9F93" w14:textId="280A6738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Требования</w:t>
            </w:r>
          </w:p>
        </w:tc>
      </w:tr>
      <w:tr w:rsidR="0016273D" w:rsidRPr="009800BB" w14:paraId="52BB2972" w14:textId="77777777" w:rsidTr="001E7651">
        <w:trPr>
          <w:trHeight w:val="52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FCC1AEE" w14:textId="77777777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431F2B4" w14:textId="76EBB87C" w:rsidR="0016273D" w:rsidRPr="009800BB" w:rsidRDefault="00E11FE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Медиа сервер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B24ED93" w14:textId="01832A56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4 штук физических 1U серверов (по 2 на каждую площадку)</w:t>
            </w:r>
          </w:p>
        </w:tc>
      </w:tr>
      <w:tr w:rsidR="0016273D" w:rsidRPr="009800BB" w14:paraId="4AA8A6D4" w14:textId="77777777" w:rsidTr="001E7651">
        <w:trPr>
          <w:trHeight w:val="126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131DCCB" w14:textId="77777777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0F0448B" w14:textId="54CFA7B8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 w:rsidRPr="009800BB">
              <w:rPr>
                <w:rFonts w:ascii="Arial" w:hAnsi="Arial" w:cs="Arial"/>
                <w:color w:val="000000"/>
                <w:lang w:val="en-US"/>
              </w:rPr>
              <w:t>Процессор</w:t>
            </w:r>
            <w:proofErr w:type="spellEnd"/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F87DFFC" w14:textId="4661A2DF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Два процессора, не менее 16 ядер каждый, частота не ниже 2,3 ГГц, современное поколение процессоров серверного класса архитектуры x86-64</w:t>
            </w:r>
          </w:p>
        </w:tc>
      </w:tr>
      <w:tr w:rsidR="0016273D" w:rsidRPr="009800BB" w14:paraId="508675FB" w14:textId="77777777" w:rsidTr="001E7651">
        <w:trPr>
          <w:trHeight w:val="27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314FC97" w14:textId="77777777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72B0413" w14:textId="1914656E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Оперативная память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FBBBE76" w14:textId="0FE4A89E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 xml:space="preserve">Не менее 256 ГБ DDR5 ECC </w:t>
            </w:r>
            <w:proofErr w:type="spellStart"/>
            <w:r w:rsidRPr="009800BB">
              <w:rPr>
                <w:rFonts w:ascii="Arial" w:hAnsi="Arial" w:cs="Arial"/>
                <w:color w:val="000000"/>
              </w:rPr>
              <w:t>Registered</w:t>
            </w:r>
            <w:proofErr w:type="spellEnd"/>
            <w:r w:rsidRPr="009800BB">
              <w:rPr>
                <w:rFonts w:ascii="Arial" w:hAnsi="Arial" w:cs="Arial"/>
                <w:color w:val="000000"/>
              </w:rPr>
              <w:t>, частота не ниже 6400 МТ/с, с возможностью расширения без замены установленных модулей</w:t>
            </w:r>
          </w:p>
        </w:tc>
      </w:tr>
      <w:tr w:rsidR="0016273D" w:rsidRPr="009800BB" w14:paraId="5AEEBF72" w14:textId="77777777" w:rsidTr="001E7651">
        <w:trPr>
          <w:trHeight w:val="52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168F21A" w14:textId="77777777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21CBA12" w14:textId="15AE889D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Дисковая подсистема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9103409" w14:textId="63F65781" w:rsidR="0016273D" w:rsidRPr="009800BB" w:rsidRDefault="00CE07EF" w:rsidP="009800BB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16273D" w:rsidRPr="009800BB">
              <w:rPr>
                <w:rFonts w:ascii="Arial" w:hAnsi="Arial" w:cs="Arial"/>
                <w:color w:val="000000"/>
              </w:rPr>
              <w:t xml:space="preserve"> x 480 ГБ SSD/</w:t>
            </w:r>
            <w:proofErr w:type="spellStart"/>
            <w:r w:rsidR="0016273D" w:rsidRPr="009800BB">
              <w:rPr>
                <w:rFonts w:ascii="Arial" w:hAnsi="Arial" w:cs="Arial"/>
                <w:color w:val="000000"/>
              </w:rPr>
              <w:t>NVMe</w:t>
            </w:r>
            <w:proofErr w:type="spellEnd"/>
            <w:r w:rsidR="0016273D" w:rsidRPr="009800BB">
              <w:rPr>
                <w:rFonts w:ascii="Arial" w:hAnsi="Arial" w:cs="Arial"/>
                <w:color w:val="000000"/>
              </w:rPr>
              <w:t xml:space="preserve"> для ОС/гипервизора (RAID-1)</w:t>
            </w:r>
          </w:p>
          <w:p w14:paraId="1F6403B3" w14:textId="52B176F4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 xml:space="preserve">Не менее 4 x </w:t>
            </w:r>
            <w:r w:rsidR="002B2300">
              <w:rPr>
                <w:rFonts w:ascii="Arial" w:hAnsi="Arial" w:cs="Arial"/>
                <w:color w:val="000000"/>
              </w:rPr>
              <w:t>7,68</w:t>
            </w:r>
            <w:r w:rsidRPr="009800BB">
              <w:rPr>
                <w:rFonts w:ascii="Arial" w:hAnsi="Arial" w:cs="Arial"/>
                <w:color w:val="000000"/>
              </w:rPr>
              <w:t xml:space="preserve"> ТБ </w:t>
            </w:r>
            <w:r w:rsidR="002B2300" w:rsidRPr="002B2300">
              <w:rPr>
                <w:rFonts w:ascii="Arial" w:hAnsi="Arial" w:cs="Arial"/>
                <w:color w:val="000000"/>
              </w:rPr>
              <w:t>U.2/U.3 (</w:t>
            </w:r>
            <w:r w:rsidR="00281601">
              <w:rPr>
                <w:rFonts w:ascii="Arial" w:hAnsi="Arial" w:cs="Arial"/>
                <w:color w:val="000000"/>
                <w:lang w:val="en-US"/>
              </w:rPr>
              <w:t>Read</w:t>
            </w:r>
            <w:r w:rsidR="00281601" w:rsidRPr="00281601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="00281601">
              <w:rPr>
                <w:rFonts w:ascii="Arial" w:hAnsi="Arial" w:cs="Arial"/>
                <w:color w:val="000000"/>
                <w:lang w:val="en-US"/>
              </w:rPr>
              <w:t>Intensive</w:t>
            </w:r>
            <w:r w:rsidR="002B2300" w:rsidRPr="002B2300">
              <w:rPr>
                <w:rFonts w:ascii="Arial" w:hAnsi="Arial" w:cs="Arial"/>
                <w:color w:val="000000"/>
              </w:rPr>
              <w:t xml:space="preserve">) </w:t>
            </w:r>
            <w:r w:rsidRPr="009800B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800BB">
              <w:rPr>
                <w:rFonts w:ascii="Arial" w:hAnsi="Arial" w:cs="Arial"/>
                <w:color w:val="000000"/>
              </w:rPr>
              <w:t>NVMe</w:t>
            </w:r>
            <w:proofErr w:type="spellEnd"/>
            <w:proofErr w:type="gramEnd"/>
            <w:r w:rsidRPr="009800BB">
              <w:rPr>
                <w:rFonts w:ascii="Arial" w:hAnsi="Arial" w:cs="Arial"/>
                <w:color w:val="000000"/>
              </w:rPr>
              <w:t xml:space="preserve"> PCI5.0 для базы </w:t>
            </w:r>
            <w:proofErr w:type="spellStart"/>
            <w:r w:rsidRPr="009800BB">
              <w:rPr>
                <w:rFonts w:ascii="Arial" w:hAnsi="Arial" w:cs="Arial"/>
                <w:color w:val="000000"/>
              </w:rPr>
              <w:t>дедупликации</w:t>
            </w:r>
            <w:proofErr w:type="spellEnd"/>
          </w:p>
        </w:tc>
      </w:tr>
      <w:tr w:rsidR="0016273D" w:rsidRPr="00281601" w14:paraId="3390E60D" w14:textId="77777777" w:rsidTr="001E7651">
        <w:trPr>
          <w:trHeight w:val="78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43354F4" w14:textId="77777777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04ED4A2" w14:textId="55AD66AA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Fibre Channel HBA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1BEE62C" w14:textId="4DB96FFF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9800BB">
              <w:rPr>
                <w:rFonts w:ascii="Arial" w:hAnsi="Arial" w:cs="Arial"/>
                <w:color w:val="000000"/>
                <w:lang w:val="en-US"/>
              </w:rPr>
              <w:t xml:space="preserve">2 x HBA Card PCI, Dual Port 32Gb </w:t>
            </w:r>
            <w:proofErr w:type="spellStart"/>
            <w:r w:rsidRPr="009800BB">
              <w:rPr>
                <w:rFonts w:ascii="Arial" w:hAnsi="Arial" w:cs="Arial"/>
                <w:color w:val="000000"/>
                <w:lang w:val="en-US"/>
              </w:rPr>
              <w:t>Fibre</w:t>
            </w:r>
            <w:proofErr w:type="spellEnd"/>
            <w:r w:rsidRPr="009800BB">
              <w:rPr>
                <w:rFonts w:ascii="Arial" w:hAnsi="Arial" w:cs="Arial"/>
                <w:color w:val="000000"/>
                <w:lang w:val="en-US"/>
              </w:rPr>
              <w:t xml:space="preserve"> Channel, (SFP+ </w:t>
            </w:r>
            <w:r w:rsidRPr="009800BB">
              <w:rPr>
                <w:rFonts w:ascii="Arial" w:hAnsi="Arial" w:cs="Arial"/>
                <w:color w:val="000000"/>
              </w:rPr>
              <w:t>трансиверы</w:t>
            </w:r>
            <w:r w:rsidRPr="009800BB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9800BB">
              <w:rPr>
                <w:rFonts w:ascii="Arial" w:hAnsi="Arial" w:cs="Arial"/>
                <w:color w:val="000000"/>
              </w:rPr>
              <w:t>в</w:t>
            </w:r>
            <w:r w:rsidRPr="009800BB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9800BB">
              <w:rPr>
                <w:rFonts w:ascii="Arial" w:hAnsi="Arial" w:cs="Arial"/>
                <w:color w:val="000000"/>
              </w:rPr>
              <w:t>комплекте</w:t>
            </w:r>
            <w:r w:rsidRPr="009800BB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</w:tr>
      <w:tr w:rsidR="0016273D" w:rsidRPr="009800BB" w14:paraId="4177D79B" w14:textId="77777777" w:rsidTr="001E7651">
        <w:trPr>
          <w:trHeight w:val="74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8D63FD0" w14:textId="77777777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9800B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E5AE628" w14:textId="1D5F289D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9800BB">
              <w:rPr>
                <w:rFonts w:ascii="Arial" w:hAnsi="Arial" w:cs="Arial"/>
                <w:color w:val="000000"/>
              </w:rPr>
              <w:t>Сетевые интерфейсы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9BB4758" w14:textId="77777777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9800BB">
              <w:rPr>
                <w:rFonts w:ascii="Arial" w:hAnsi="Arial" w:cs="Arial"/>
                <w:color w:val="000000"/>
              </w:rPr>
              <w:t>2 x Dual-Port 10/25Gb Ethernet OCP (SFP28 трансиверы в комплекте);</w:t>
            </w:r>
          </w:p>
          <w:p w14:paraId="5461A806" w14:textId="072F3971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16273D" w:rsidRPr="009800BB" w14:paraId="77099562" w14:textId="77777777" w:rsidTr="001E7651">
        <w:trPr>
          <w:trHeight w:val="81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7285D35" w14:textId="55CCD57D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color w:val="000000"/>
                <w:lang w:val="en-US"/>
              </w:rPr>
            </w:pPr>
            <w:r w:rsidRPr="009800BB">
              <w:rPr>
                <w:rFonts w:ascii="Arial" w:hAnsi="Arial" w:cs="Arial"/>
                <w:color w:val="000000"/>
                <w:lang w:val="en-US"/>
              </w:rPr>
              <w:t>7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28CAD33" w14:textId="5CA82C9E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9800BB">
              <w:rPr>
                <w:rFonts w:ascii="Arial" w:hAnsi="Arial" w:cs="Arial"/>
                <w:color w:val="000000"/>
              </w:rPr>
              <w:t>Блоки питания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9DD3A12" w14:textId="55129AC8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9800BB">
              <w:rPr>
                <w:rFonts w:ascii="Arial" w:hAnsi="Arial" w:cs="Arial"/>
                <w:color w:val="000000"/>
              </w:rPr>
              <w:t>2 штук, с резервированием, не менее 1100W, сертификат 80 PLUS Platinum или выше</w:t>
            </w:r>
          </w:p>
        </w:tc>
      </w:tr>
      <w:tr w:rsidR="0016273D" w:rsidRPr="009800BB" w14:paraId="7A998827" w14:textId="77777777" w:rsidTr="001E7651">
        <w:trPr>
          <w:trHeight w:val="98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6193373" w14:textId="2E270769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color w:val="000000"/>
                <w:lang w:val="en-US"/>
              </w:rPr>
            </w:pPr>
            <w:r w:rsidRPr="009800BB">
              <w:rPr>
                <w:rFonts w:ascii="Arial" w:hAnsi="Arial" w:cs="Arial"/>
                <w:color w:val="000000"/>
                <w:lang w:val="en-US"/>
              </w:rPr>
              <w:t>8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FD772A8" w14:textId="646AC7E4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9800BB">
              <w:rPr>
                <w:rFonts w:ascii="Arial" w:hAnsi="Arial" w:cs="Arial"/>
                <w:color w:val="000000"/>
              </w:rPr>
              <w:t>Управление и мониторинг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756737E" w14:textId="0D171E9B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9800BB">
              <w:rPr>
                <w:rFonts w:ascii="Arial" w:hAnsi="Arial" w:cs="Arial"/>
                <w:color w:val="000000"/>
              </w:rPr>
              <w:t xml:space="preserve">Удалённое управление (IPMI) через встроенный порт 1GbE, SNMP и </w:t>
            </w:r>
            <w:proofErr w:type="spellStart"/>
            <w:r w:rsidRPr="009800BB">
              <w:rPr>
                <w:rFonts w:ascii="Arial" w:hAnsi="Arial" w:cs="Arial"/>
                <w:color w:val="000000"/>
              </w:rPr>
              <w:t>Syslog</w:t>
            </w:r>
            <w:proofErr w:type="spellEnd"/>
            <w:r w:rsidRPr="009800BB">
              <w:rPr>
                <w:rFonts w:ascii="Arial" w:hAnsi="Arial" w:cs="Arial"/>
                <w:color w:val="000000"/>
              </w:rPr>
              <w:t>, веб-интерфейс, расширенная лицензия удаленного управления</w:t>
            </w:r>
          </w:p>
        </w:tc>
      </w:tr>
      <w:tr w:rsidR="0016273D" w:rsidRPr="009800BB" w14:paraId="4CE1151E" w14:textId="77777777" w:rsidTr="001E7651">
        <w:trPr>
          <w:trHeight w:val="68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6E6523B" w14:textId="2A54094F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color w:val="000000"/>
                <w:lang w:val="en-US"/>
              </w:rPr>
            </w:pPr>
            <w:r w:rsidRPr="009800BB">
              <w:rPr>
                <w:rFonts w:ascii="Arial" w:hAnsi="Arial" w:cs="Arial"/>
                <w:color w:val="000000"/>
                <w:lang w:val="en-US"/>
              </w:rPr>
              <w:t>9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CED7DD3" w14:textId="049BEBFD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9800BB">
              <w:rPr>
                <w:rFonts w:ascii="Arial" w:hAnsi="Arial" w:cs="Arial"/>
                <w:color w:val="000000"/>
              </w:rPr>
              <w:t>Форм-фактор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E00B9B5" w14:textId="685E7C82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9800BB">
              <w:rPr>
                <w:rFonts w:ascii="Arial" w:hAnsi="Arial" w:cs="Arial"/>
                <w:color w:val="000000"/>
              </w:rPr>
              <w:t>Корпус 1U для установки в стандартную 19-дюймовую стойку</w:t>
            </w:r>
          </w:p>
        </w:tc>
      </w:tr>
      <w:tr w:rsidR="0016273D" w:rsidRPr="009800BB" w14:paraId="4DC29E9B" w14:textId="77777777" w:rsidTr="001E7651">
        <w:trPr>
          <w:trHeight w:val="111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A4A2020" w14:textId="1755C949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color w:val="000000"/>
                <w:lang w:val="en-US"/>
              </w:rPr>
            </w:pPr>
            <w:r w:rsidRPr="009800BB">
              <w:rPr>
                <w:rFonts w:ascii="Arial" w:hAnsi="Arial" w:cs="Arial"/>
                <w:color w:val="000000"/>
                <w:lang w:val="en-US"/>
              </w:rPr>
              <w:t>10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8BF2C96" w14:textId="6B04F938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9800BB">
              <w:rPr>
                <w:rFonts w:ascii="Arial" w:hAnsi="Arial" w:cs="Arial"/>
                <w:color w:val="000000"/>
              </w:rPr>
              <w:t>Гарантия и поддержка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91E62D6" w14:textId="47F184DB" w:rsidR="0016273D" w:rsidRPr="009800BB" w:rsidRDefault="00895FD1" w:rsidP="009800BB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Новое оборудование. Гарантия производителя — не менее 36 месяцев. Premier NBD с круглосуточным приёмом обращений.</w:t>
            </w:r>
          </w:p>
        </w:tc>
      </w:tr>
    </w:tbl>
    <w:p w14:paraId="10FE0D72" w14:textId="201A921C" w:rsidR="005E6DED" w:rsidRPr="009800BB" w:rsidRDefault="005E6DED" w:rsidP="009800BB">
      <w:pPr>
        <w:spacing w:line="276" w:lineRule="auto"/>
        <w:rPr>
          <w:rFonts w:ascii="Arial" w:hAnsi="Arial" w:cs="Arial"/>
          <w:b/>
          <w:bCs/>
          <w:color w:val="000000"/>
        </w:rPr>
      </w:pPr>
    </w:p>
    <w:p w14:paraId="77E835DF" w14:textId="523D1E51" w:rsidR="008A2B1E" w:rsidRPr="009800BB" w:rsidRDefault="005E6DED" w:rsidP="009800BB">
      <w:pPr>
        <w:pStyle w:val="Heading1"/>
        <w:pBdr>
          <w:bottom w:val="single" w:sz="8" w:space="4" w:color="000000"/>
        </w:pBdr>
        <w:spacing w:line="276" w:lineRule="auto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lastRenderedPageBreak/>
        <w:t>5.2</w:t>
      </w:r>
      <w:r w:rsidR="001E7651" w:rsidRPr="009800BB">
        <w:rPr>
          <w:rFonts w:ascii="Arial" w:hAnsi="Arial" w:cs="Arial"/>
          <w:sz w:val="22"/>
          <w:szCs w:val="22"/>
        </w:rPr>
        <w:t xml:space="preserve">. </w:t>
      </w:r>
      <w:r w:rsidR="0016273D" w:rsidRPr="009800BB">
        <w:rPr>
          <w:rFonts w:ascii="Arial" w:hAnsi="Arial" w:cs="Arial"/>
          <w:sz w:val="22"/>
          <w:szCs w:val="22"/>
        </w:rPr>
        <w:t xml:space="preserve">Технические требования к </w:t>
      </w:r>
      <w:proofErr w:type="spellStart"/>
      <w:r w:rsidR="0016273D" w:rsidRPr="009800BB">
        <w:rPr>
          <w:rFonts w:ascii="Arial" w:hAnsi="Arial" w:cs="Arial"/>
          <w:sz w:val="22"/>
          <w:szCs w:val="22"/>
        </w:rPr>
        <w:t>флеш</w:t>
      </w:r>
      <w:proofErr w:type="spellEnd"/>
      <w:r w:rsidR="0016273D" w:rsidRPr="009800BB">
        <w:rPr>
          <w:rFonts w:ascii="Arial" w:hAnsi="Arial" w:cs="Arial"/>
          <w:sz w:val="22"/>
          <w:szCs w:val="22"/>
        </w:rPr>
        <w:t>-СХД (горячий ярус)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455"/>
      </w:tblGrid>
      <w:tr w:rsidR="0016273D" w:rsidRPr="009800BB" w14:paraId="4A81A0BB" w14:textId="77777777" w:rsidTr="001E7651">
        <w:tc>
          <w:tcPr>
            <w:tcW w:w="2900" w:type="dxa"/>
            <w:shd w:val="clear" w:color="auto" w:fill="BFBFBF" w:themeFill="background1" w:themeFillShade="B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679A88" w14:textId="1D52B036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800BB">
              <w:rPr>
                <w:rFonts w:ascii="Arial" w:hAnsi="Arial" w:cs="Arial"/>
                <w:b/>
                <w:bCs/>
              </w:rPr>
              <w:t>Компонент</w:t>
            </w:r>
          </w:p>
        </w:tc>
        <w:tc>
          <w:tcPr>
            <w:tcW w:w="6455" w:type="dxa"/>
            <w:shd w:val="clear" w:color="auto" w:fill="BFBFBF" w:themeFill="background1" w:themeFillShade="B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BA02A3F" w14:textId="6E6AA209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800BB">
              <w:rPr>
                <w:rFonts w:ascii="Arial" w:hAnsi="Arial" w:cs="Arial"/>
                <w:b/>
                <w:bCs/>
              </w:rPr>
              <w:t>Требования</w:t>
            </w:r>
          </w:p>
        </w:tc>
      </w:tr>
      <w:tr w:rsidR="0016273D" w:rsidRPr="009800BB" w14:paraId="0318C528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000ADC" w14:textId="59EFB9ED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Количество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EAD8D77" w14:textId="4C631012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2 штук СХД (по 1 на каждую площадку)</w:t>
            </w:r>
          </w:p>
        </w:tc>
      </w:tr>
      <w:tr w:rsidR="0016273D" w:rsidRPr="009800BB" w14:paraId="78E3EC76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50487A" w14:textId="4BA7E0D5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Объём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F94BF5" w14:textId="166C8B07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Доступная полезная ёмкость не менее 250 ТБ после инсталляции, с возможностью расширения добавлением накопителей без дополнительных лицензий и остановки работы</w:t>
            </w:r>
          </w:p>
        </w:tc>
      </w:tr>
      <w:tr w:rsidR="0016273D" w:rsidRPr="009800BB" w14:paraId="76320209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F371D0" w14:textId="6E391669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Поддержка дисков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6217A5" w14:textId="47AA0480" w:rsidR="0016273D" w:rsidRPr="008E2C82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9800BB">
              <w:rPr>
                <w:rFonts w:ascii="Arial" w:hAnsi="Arial" w:cs="Arial"/>
              </w:rPr>
              <w:t>NVMe</w:t>
            </w:r>
            <w:proofErr w:type="spellEnd"/>
            <w:r w:rsidRPr="009800BB">
              <w:rPr>
                <w:rFonts w:ascii="Arial" w:hAnsi="Arial" w:cs="Arial"/>
              </w:rPr>
              <w:t xml:space="preserve"> SSD (QLC/TLC) с </w:t>
            </w:r>
            <w:proofErr w:type="spellStart"/>
            <w:r w:rsidRPr="009800BB">
              <w:rPr>
                <w:rFonts w:ascii="Arial" w:hAnsi="Arial" w:cs="Arial"/>
              </w:rPr>
              <w:t>самошифрованием</w:t>
            </w:r>
            <w:proofErr w:type="spellEnd"/>
            <w:r w:rsidRPr="009800BB">
              <w:rPr>
                <w:rFonts w:ascii="Arial" w:hAnsi="Arial" w:cs="Arial"/>
              </w:rPr>
              <w:t xml:space="preserve"> (SED), ёмкость одного диска не менее 30 ТБ, интерфейс U.2</w:t>
            </w:r>
            <w:r w:rsidR="008E2C82" w:rsidRPr="008E2C82">
              <w:rPr>
                <w:rFonts w:ascii="Arial" w:hAnsi="Arial" w:cs="Arial"/>
              </w:rPr>
              <w:t>/</w:t>
            </w:r>
            <w:r w:rsidR="008E2C82">
              <w:rPr>
                <w:rFonts w:ascii="Arial" w:hAnsi="Arial" w:cs="Arial"/>
                <w:lang w:val="en-US"/>
              </w:rPr>
              <w:t>U</w:t>
            </w:r>
            <w:r w:rsidR="008E2C82" w:rsidRPr="008E2C82">
              <w:rPr>
                <w:rFonts w:ascii="Arial" w:hAnsi="Arial" w:cs="Arial"/>
              </w:rPr>
              <w:t>.3</w:t>
            </w:r>
          </w:p>
        </w:tc>
      </w:tr>
      <w:tr w:rsidR="0016273D" w:rsidRPr="00281601" w14:paraId="262A8991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84FF17" w14:textId="5D4F428E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Поддерживаемые протоколы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3AFDE1" w14:textId="0DDC4513" w:rsidR="0016273D" w:rsidRPr="009800BB" w:rsidRDefault="0016273D" w:rsidP="009800BB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 w:rsidRPr="009800BB">
              <w:rPr>
                <w:rFonts w:ascii="Arial" w:hAnsi="Arial" w:cs="Arial"/>
                <w:lang w:val="en-US"/>
              </w:rPr>
              <w:t>NVMe</w:t>
            </w:r>
            <w:proofErr w:type="spellEnd"/>
            <w:r w:rsidRPr="009800BB">
              <w:rPr>
                <w:rFonts w:ascii="Arial" w:hAnsi="Arial" w:cs="Arial"/>
                <w:lang w:val="en-US"/>
              </w:rPr>
              <w:t xml:space="preserve"> over Fabric (</w:t>
            </w:r>
            <w:proofErr w:type="spellStart"/>
            <w:r w:rsidRPr="009800BB">
              <w:rPr>
                <w:rFonts w:ascii="Arial" w:hAnsi="Arial" w:cs="Arial"/>
                <w:lang w:val="en-US"/>
              </w:rPr>
              <w:t>NVMe</w:t>
            </w:r>
            <w:proofErr w:type="spellEnd"/>
            <w:r w:rsidRPr="009800BB">
              <w:rPr>
                <w:rFonts w:ascii="Arial" w:hAnsi="Arial" w:cs="Arial"/>
                <w:lang w:val="en-US"/>
              </w:rPr>
              <w:t xml:space="preserve">/FC </w:t>
            </w:r>
            <w:r w:rsidRPr="009800BB">
              <w:rPr>
                <w:rFonts w:ascii="Arial" w:hAnsi="Arial" w:cs="Arial"/>
              </w:rPr>
              <w:t>и</w:t>
            </w:r>
            <w:r w:rsidRPr="009800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800BB">
              <w:rPr>
                <w:rFonts w:ascii="Arial" w:hAnsi="Arial" w:cs="Arial"/>
                <w:lang w:val="en-US"/>
              </w:rPr>
              <w:t>NVMe</w:t>
            </w:r>
            <w:proofErr w:type="spellEnd"/>
            <w:r w:rsidRPr="009800BB">
              <w:rPr>
                <w:rFonts w:ascii="Arial" w:hAnsi="Arial" w:cs="Arial"/>
                <w:lang w:val="en-US"/>
              </w:rPr>
              <w:t xml:space="preserve">/TCP), </w:t>
            </w:r>
            <w:proofErr w:type="spellStart"/>
            <w:r w:rsidRPr="009800BB">
              <w:rPr>
                <w:rFonts w:ascii="Arial" w:hAnsi="Arial" w:cs="Arial"/>
                <w:lang w:val="en-US"/>
              </w:rPr>
              <w:t>Fibre</w:t>
            </w:r>
            <w:proofErr w:type="spellEnd"/>
            <w:r w:rsidRPr="009800BB">
              <w:rPr>
                <w:rFonts w:ascii="Arial" w:hAnsi="Arial" w:cs="Arial"/>
                <w:lang w:val="en-US"/>
              </w:rPr>
              <w:t xml:space="preserve"> Channel, iSCSI, NFS </w:t>
            </w:r>
            <w:r w:rsidRPr="009800BB">
              <w:rPr>
                <w:rFonts w:ascii="Arial" w:hAnsi="Arial" w:cs="Arial"/>
              </w:rPr>
              <w:t>и</w:t>
            </w:r>
            <w:r w:rsidRPr="009800BB">
              <w:rPr>
                <w:rFonts w:ascii="Arial" w:hAnsi="Arial" w:cs="Arial"/>
                <w:lang w:val="en-US"/>
              </w:rPr>
              <w:t xml:space="preserve"> SMB (CIFS)</w:t>
            </w:r>
          </w:p>
        </w:tc>
      </w:tr>
      <w:tr w:rsidR="0016273D" w:rsidRPr="009800BB" w14:paraId="505FE90B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EC3792" w14:textId="38B497B3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Производительность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91CC936" w14:textId="5B152778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 xml:space="preserve">Задержка не более 2 </w:t>
            </w:r>
            <w:proofErr w:type="spellStart"/>
            <w:r w:rsidRPr="009800BB">
              <w:rPr>
                <w:rFonts w:ascii="Arial" w:hAnsi="Arial" w:cs="Arial"/>
              </w:rPr>
              <w:t>мс</w:t>
            </w:r>
            <w:proofErr w:type="spellEnd"/>
            <w:r w:rsidRPr="009800BB">
              <w:rPr>
                <w:rFonts w:ascii="Arial" w:hAnsi="Arial" w:cs="Arial"/>
              </w:rPr>
              <w:t>; поддержка горизонтального масштабирования (</w:t>
            </w:r>
            <w:proofErr w:type="spellStart"/>
            <w:r w:rsidRPr="009800BB">
              <w:rPr>
                <w:rFonts w:ascii="Arial" w:hAnsi="Arial" w:cs="Arial"/>
              </w:rPr>
              <w:t>scale-out</w:t>
            </w:r>
            <w:proofErr w:type="spellEnd"/>
            <w:r w:rsidRPr="009800BB">
              <w:rPr>
                <w:rFonts w:ascii="Arial" w:hAnsi="Arial" w:cs="Arial"/>
              </w:rPr>
              <w:t>) кластера не менее чем до 4 контроллерных узлов</w:t>
            </w:r>
          </w:p>
        </w:tc>
      </w:tr>
      <w:tr w:rsidR="0016273D" w:rsidRPr="009800BB" w14:paraId="30AB5F97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7C2F54" w14:textId="473AFE1F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Сетевые интерфейсы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30654F" w14:textId="08DAA891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Не менее 8 портов FC 32Gb (SFP+ трансиверы в комплекте)</w:t>
            </w:r>
            <w:proofErr w:type="gramStart"/>
            <w:r w:rsidRPr="009800BB">
              <w:rPr>
                <w:rFonts w:ascii="Arial" w:hAnsi="Arial" w:cs="Arial"/>
              </w:rPr>
              <w:t>; Не</w:t>
            </w:r>
            <w:proofErr w:type="gramEnd"/>
            <w:r w:rsidRPr="009800BB">
              <w:rPr>
                <w:rFonts w:ascii="Arial" w:hAnsi="Arial" w:cs="Arial"/>
              </w:rPr>
              <w:t xml:space="preserve"> менее 8 портов 25GbE (SFP28 трансиверы в комплекте), поддержка карт расширения с интерфейсами 100GbE</w:t>
            </w:r>
          </w:p>
        </w:tc>
      </w:tr>
      <w:tr w:rsidR="0016273D" w:rsidRPr="009800BB" w14:paraId="34B7CE06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97F002B" w14:textId="4B56D695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Программные возможности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364311" w14:textId="1E2C4B40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9800BB">
              <w:rPr>
                <w:rFonts w:ascii="Arial" w:hAnsi="Arial" w:cs="Arial"/>
              </w:rPr>
              <w:t>Дедупликация</w:t>
            </w:r>
            <w:proofErr w:type="spellEnd"/>
            <w:r w:rsidRPr="009800BB">
              <w:rPr>
                <w:rFonts w:ascii="Arial" w:hAnsi="Arial" w:cs="Arial"/>
              </w:rPr>
              <w:t xml:space="preserve"> и сжатие, тонкое выделение (</w:t>
            </w:r>
            <w:proofErr w:type="spellStart"/>
            <w:r w:rsidRPr="009800BB">
              <w:rPr>
                <w:rFonts w:ascii="Arial" w:hAnsi="Arial" w:cs="Arial"/>
              </w:rPr>
              <w:t>thin</w:t>
            </w:r>
            <w:proofErr w:type="spellEnd"/>
            <w:r w:rsidRPr="009800BB">
              <w:rPr>
                <w:rFonts w:ascii="Arial" w:hAnsi="Arial" w:cs="Arial"/>
              </w:rPr>
              <w:t xml:space="preserve"> </w:t>
            </w:r>
            <w:proofErr w:type="spellStart"/>
            <w:r w:rsidRPr="009800BB">
              <w:rPr>
                <w:rFonts w:ascii="Arial" w:hAnsi="Arial" w:cs="Arial"/>
              </w:rPr>
              <w:t>provisioning</w:t>
            </w:r>
            <w:proofErr w:type="spellEnd"/>
            <w:r w:rsidRPr="009800BB">
              <w:rPr>
                <w:rFonts w:ascii="Arial" w:hAnsi="Arial" w:cs="Arial"/>
              </w:rPr>
              <w:t>), моментальные копии и клоны, шифрование данных в покое</w:t>
            </w:r>
          </w:p>
        </w:tc>
      </w:tr>
      <w:tr w:rsidR="0016273D" w:rsidRPr="009800BB" w14:paraId="50662AB5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6796C6" w14:textId="1AF32FC7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Надёжность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0FCE32" w14:textId="1089E660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Резервирование контроллеров (Active-Active), горячая замена компонентов, доступность не менее 99,99%</w:t>
            </w:r>
          </w:p>
        </w:tc>
      </w:tr>
      <w:tr w:rsidR="0016273D" w:rsidRPr="009800BB" w14:paraId="1755E308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BAF6EB" w14:textId="761E974A" w:rsidR="0016273D" w:rsidRPr="009800BB" w:rsidRDefault="0016273D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Гарантия и поддержка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9F463A" w14:textId="1C2B8976" w:rsidR="0016273D" w:rsidRPr="009800BB" w:rsidRDefault="00895FD1" w:rsidP="009800BB">
            <w:pPr>
              <w:tabs>
                <w:tab w:val="left" w:pos="1455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Новое оборудование. Гарантия производителя — не менее 36 месяцев. Premier NBD с круглосуточным приёмом обращений.</w:t>
            </w:r>
          </w:p>
        </w:tc>
      </w:tr>
    </w:tbl>
    <w:p w14:paraId="7A8133B9" w14:textId="77777777" w:rsidR="008A2B1E" w:rsidRPr="009800BB" w:rsidRDefault="008A2B1E" w:rsidP="009800BB">
      <w:pPr>
        <w:pStyle w:val="Heading2"/>
        <w:spacing w:line="276" w:lineRule="auto"/>
        <w:rPr>
          <w:rFonts w:ascii="Arial" w:hAnsi="Arial" w:cs="Arial"/>
          <w:sz w:val="22"/>
          <w:szCs w:val="22"/>
        </w:rPr>
      </w:pPr>
    </w:p>
    <w:p w14:paraId="49AA3578" w14:textId="1254BEC1" w:rsidR="00705C6A" w:rsidRPr="009800BB" w:rsidRDefault="005E6DED" w:rsidP="009800BB">
      <w:pPr>
        <w:pStyle w:val="Heading2"/>
        <w:spacing w:line="276" w:lineRule="auto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>5.3</w:t>
      </w:r>
      <w:r w:rsidR="001E7651" w:rsidRPr="009800BB">
        <w:rPr>
          <w:rFonts w:ascii="Arial" w:hAnsi="Arial" w:cs="Arial"/>
          <w:sz w:val="22"/>
          <w:szCs w:val="22"/>
        </w:rPr>
        <w:t>.</w:t>
      </w:r>
      <w:r w:rsidR="00BC0A0A" w:rsidRPr="009800BB">
        <w:rPr>
          <w:rFonts w:ascii="Arial" w:hAnsi="Arial" w:cs="Arial"/>
          <w:sz w:val="22"/>
          <w:szCs w:val="22"/>
        </w:rPr>
        <w:t xml:space="preserve"> </w:t>
      </w:r>
      <w:r w:rsidR="00B57EBC" w:rsidRPr="009800BB">
        <w:rPr>
          <w:rFonts w:ascii="Arial" w:hAnsi="Arial" w:cs="Arial"/>
          <w:sz w:val="22"/>
          <w:szCs w:val="22"/>
        </w:rPr>
        <w:t>Технические требования к ёмкостной СХД (тёплый ярус)</w:t>
      </w:r>
    </w:p>
    <w:p w14:paraId="21D220C6" w14:textId="77777777" w:rsidR="00705C6A" w:rsidRPr="009800BB" w:rsidRDefault="00705C6A" w:rsidP="009800BB">
      <w:pPr>
        <w:spacing w:after="60" w:line="276" w:lineRule="auto"/>
        <w:jc w:val="both"/>
        <w:rPr>
          <w:rFonts w:ascii="Arial" w:hAnsi="Arial" w:cs="Arial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455"/>
      </w:tblGrid>
      <w:tr w:rsidR="00B57EBC" w:rsidRPr="009800BB" w14:paraId="196E9FC1" w14:textId="77777777" w:rsidTr="001E7651">
        <w:tc>
          <w:tcPr>
            <w:tcW w:w="2900" w:type="dxa"/>
            <w:shd w:val="clear" w:color="auto" w:fill="BFBFBF" w:themeFill="background1" w:themeFillShade="B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5402027" w14:textId="097B8865" w:rsidR="00B57EBC" w:rsidRPr="009800BB" w:rsidRDefault="00B57EBC" w:rsidP="009800B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800BB">
              <w:rPr>
                <w:rFonts w:ascii="Arial" w:hAnsi="Arial" w:cs="Arial"/>
                <w:b/>
                <w:bCs/>
              </w:rPr>
              <w:t>Компонент</w:t>
            </w:r>
          </w:p>
        </w:tc>
        <w:tc>
          <w:tcPr>
            <w:tcW w:w="6455" w:type="dxa"/>
            <w:shd w:val="clear" w:color="auto" w:fill="BFBFBF" w:themeFill="background1" w:themeFillShade="B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1E31F0" w14:textId="32937238" w:rsidR="00B57EBC" w:rsidRPr="009800BB" w:rsidRDefault="00B57EBC" w:rsidP="009800B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800BB">
              <w:rPr>
                <w:rFonts w:ascii="Arial" w:hAnsi="Arial" w:cs="Arial"/>
                <w:b/>
                <w:bCs/>
              </w:rPr>
              <w:t>Требования</w:t>
            </w:r>
          </w:p>
        </w:tc>
      </w:tr>
      <w:tr w:rsidR="00B57EBC" w:rsidRPr="009800BB" w14:paraId="206BFE67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F3613E" w14:textId="347B6C73" w:rsidR="00B57EBC" w:rsidRPr="009800BB" w:rsidRDefault="00B57EBC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Количество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E64EDA" w14:textId="53A30E45" w:rsidR="00B57EBC" w:rsidRPr="009800BB" w:rsidRDefault="00B57EBC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2 штук СХД (по 1 на каждую площадку)</w:t>
            </w:r>
          </w:p>
        </w:tc>
      </w:tr>
      <w:tr w:rsidR="00B57EBC" w:rsidRPr="009800BB" w14:paraId="32CCD460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0B7CF9" w14:textId="6109D01C" w:rsidR="00B57EBC" w:rsidRPr="009800BB" w:rsidRDefault="00B57EBC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Объём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C64834" w14:textId="17C96B13" w:rsidR="00B57EBC" w:rsidRPr="009800BB" w:rsidRDefault="00B57EBC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Доступная полезная ёмкость не менее 640 ТБ после инсталляции, с возможностью расширения до не менее 3 ПБ без замены контроллеров (дополнительными дисками, полками расширения)</w:t>
            </w:r>
          </w:p>
        </w:tc>
      </w:tr>
      <w:tr w:rsidR="00B57EBC" w:rsidRPr="009800BB" w14:paraId="26A84803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FC2669" w14:textId="762E6894" w:rsidR="00B57EBC" w:rsidRPr="009800BB" w:rsidRDefault="00B57EBC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Поддержка дисков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5A8B8C" w14:textId="528917BD" w:rsidR="00B57EBC" w:rsidRPr="009800BB" w:rsidRDefault="00B57EBC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 xml:space="preserve">36 дисков NL-SAS HDD 7,2K, ёмкость одного диска не менее 24 ТБ, форм-фактор 3,5"; поддержка установки не менее 36 дисков NL-SAS в рамках предложенной </w:t>
            </w:r>
            <w:r w:rsidRPr="009800BB">
              <w:rPr>
                <w:rFonts w:ascii="Arial" w:hAnsi="Arial" w:cs="Arial"/>
              </w:rPr>
              <w:lastRenderedPageBreak/>
              <w:t>конфигурации (допускается использование дисковых полок расширения)</w:t>
            </w:r>
          </w:p>
        </w:tc>
      </w:tr>
      <w:tr w:rsidR="00B57EBC" w:rsidRPr="009800BB" w14:paraId="76E2D676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DF5FE0" w14:textId="4531E908" w:rsidR="00B57EBC" w:rsidRPr="009800BB" w:rsidRDefault="00B57EBC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lastRenderedPageBreak/>
              <w:t>Сетевые интерфейсы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46DE479" w14:textId="07245660" w:rsidR="00B57EBC" w:rsidRPr="009800BB" w:rsidRDefault="00B57EBC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Не менее 8 портов FC 32 Гбит/с (SFP+ трансиверы в комплекте)</w:t>
            </w:r>
          </w:p>
        </w:tc>
      </w:tr>
      <w:tr w:rsidR="00B57EBC" w:rsidRPr="009800BB" w14:paraId="55A16C93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4A6B45" w14:textId="13490637" w:rsidR="00B57EBC" w:rsidRPr="009800BB" w:rsidRDefault="00B57EBC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Защита данных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022063" w14:textId="14A2A46C" w:rsidR="00B57EBC" w:rsidRPr="009800BB" w:rsidRDefault="00B57EBC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Поддержка технологий распределенного RAID (</w:t>
            </w:r>
            <w:proofErr w:type="spellStart"/>
            <w:r w:rsidRPr="009800BB">
              <w:rPr>
                <w:rFonts w:ascii="Arial" w:hAnsi="Arial" w:cs="Arial"/>
              </w:rPr>
              <w:t>Distributed</w:t>
            </w:r>
            <w:proofErr w:type="spellEnd"/>
            <w:r w:rsidRPr="009800BB">
              <w:rPr>
                <w:rFonts w:ascii="Arial" w:hAnsi="Arial" w:cs="Arial"/>
              </w:rPr>
              <w:t xml:space="preserve"> RAID) и RAID 5\6; тонкое выделение, моментальные копии</w:t>
            </w:r>
          </w:p>
        </w:tc>
      </w:tr>
      <w:tr w:rsidR="00B57EBC" w:rsidRPr="009800BB" w14:paraId="58357260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CF31EC" w14:textId="61047545" w:rsidR="00B57EBC" w:rsidRPr="009800BB" w:rsidRDefault="00B57EBC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Надёжность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BB0181" w14:textId="28D2FDF8" w:rsidR="00B57EBC" w:rsidRPr="009800BB" w:rsidRDefault="00B57EBC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Резервирование контроллеров (Active-Active), горячая замена компонентов, доступность не менее 99,99%</w:t>
            </w:r>
          </w:p>
        </w:tc>
      </w:tr>
      <w:tr w:rsidR="00B57EBC" w:rsidRPr="009800BB" w14:paraId="3C86C267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1FF8EE" w14:textId="41F59F21" w:rsidR="00B57EBC" w:rsidRPr="009800BB" w:rsidRDefault="00B57EBC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Гарантия и поддержка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9DC477" w14:textId="4CE5D585" w:rsidR="00B57EBC" w:rsidRPr="009800BB" w:rsidRDefault="00895FD1" w:rsidP="009800B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Новое оборудование. Гарантия производителя — не менее 36 месяцев. Premier NBD с круглосуточным приёмом обращений.</w:t>
            </w:r>
          </w:p>
        </w:tc>
      </w:tr>
    </w:tbl>
    <w:p w14:paraId="5C24751D" w14:textId="366402FB" w:rsidR="005E6DED" w:rsidRPr="009800BB" w:rsidRDefault="005E6DED" w:rsidP="009800BB">
      <w:pPr>
        <w:spacing w:line="276" w:lineRule="auto"/>
        <w:rPr>
          <w:rFonts w:ascii="Arial" w:hAnsi="Arial" w:cs="Arial"/>
          <w:b/>
          <w:bCs/>
          <w:color w:val="000000"/>
        </w:rPr>
      </w:pPr>
    </w:p>
    <w:p w14:paraId="46575228" w14:textId="480C9A86" w:rsidR="00705C6A" w:rsidRPr="009800BB" w:rsidRDefault="005E6DED" w:rsidP="009800BB">
      <w:pPr>
        <w:pStyle w:val="Heading2"/>
        <w:spacing w:line="276" w:lineRule="auto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>5.4</w:t>
      </w:r>
      <w:r w:rsidR="001E7651" w:rsidRPr="009800BB">
        <w:rPr>
          <w:rFonts w:ascii="Arial" w:hAnsi="Arial" w:cs="Arial"/>
          <w:sz w:val="22"/>
          <w:szCs w:val="22"/>
        </w:rPr>
        <w:t>.</w:t>
      </w:r>
      <w:r w:rsidR="00BC0A0A" w:rsidRPr="009800BB">
        <w:rPr>
          <w:rFonts w:ascii="Arial" w:hAnsi="Arial" w:cs="Arial"/>
          <w:sz w:val="22"/>
          <w:szCs w:val="22"/>
        </w:rPr>
        <w:t xml:space="preserve"> </w:t>
      </w:r>
      <w:r w:rsidR="00B57EBC" w:rsidRPr="009800BB">
        <w:rPr>
          <w:rFonts w:ascii="Arial" w:hAnsi="Arial" w:cs="Arial"/>
          <w:sz w:val="22"/>
          <w:szCs w:val="22"/>
        </w:rPr>
        <w:t>Технические требования к ленточной библиотеке (архивный ярус)</w:t>
      </w:r>
    </w:p>
    <w:p w14:paraId="1EF7B195" w14:textId="77777777" w:rsidR="00705C6A" w:rsidRPr="009800BB" w:rsidRDefault="00705C6A" w:rsidP="009800BB">
      <w:pPr>
        <w:spacing w:after="60" w:line="276" w:lineRule="auto"/>
        <w:jc w:val="both"/>
        <w:rPr>
          <w:rFonts w:ascii="Arial" w:hAnsi="Arial" w:cs="Arial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455"/>
      </w:tblGrid>
      <w:tr w:rsidR="00B57EBC" w:rsidRPr="009800BB" w14:paraId="4DAE389E" w14:textId="77777777" w:rsidTr="00895FD1">
        <w:tc>
          <w:tcPr>
            <w:tcW w:w="2900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646DEF" w14:textId="7FAE477A" w:rsidR="00B57EBC" w:rsidRPr="009800BB" w:rsidRDefault="00B57EBC" w:rsidP="009800B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800BB">
              <w:rPr>
                <w:rFonts w:ascii="Arial" w:hAnsi="Arial" w:cs="Arial"/>
                <w:b/>
                <w:bCs/>
              </w:rPr>
              <w:t>Компонент</w:t>
            </w:r>
          </w:p>
        </w:tc>
        <w:tc>
          <w:tcPr>
            <w:tcW w:w="6455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DA2444" w14:textId="7B6684E8" w:rsidR="00B57EBC" w:rsidRPr="009800BB" w:rsidRDefault="00B57EBC" w:rsidP="009800B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800BB">
              <w:rPr>
                <w:rFonts w:ascii="Arial" w:hAnsi="Arial" w:cs="Arial"/>
                <w:b/>
                <w:bCs/>
              </w:rPr>
              <w:t>Требования</w:t>
            </w:r>
          </w:p>
        </w:tc>
      </w:tr>
      <w:tr w:rsidR="00B57EBC" w:rsidRPr="009800BB" w14:paraId="7D04DCC4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BEDF3D" w14:textId="21168A65" w:rsidR="00B57EBC" w:rsidRPr="009800BB" w:rsidRDefault="00096E08" w:rsidP="009800BB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9800BB">
              <w:rPr>
                <w:rFonts w:ascii="Arial" w:hAnsi="Arial" w:cs="Arial"/>
                <w:color w:val="000000"/>
                <w:lang w:val="en-US"/>
              </w:rPr>
              <w:t xml:space="preserve">LTO-10 Tape Drive Full-High 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86F8D5" w14:textId="5C6A993E" w:rsidR="00B57EBC" w:rsidRPr="009800BB" w:rsidRDefault="00895FD1" w:rsidP="009800B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Ленточная библиотека </w:t>
            </w:r>
            <w:r w:rsidR="00096E08" w:rsidRPr="009800BB">
              <w:rPr>
                <w:rFonts w:ascii="Arial" w:hAnsi="Arial" w:cs="Arial"/>
              </w:rPr>
              <w:t xml:space="preserve">2 шт. </w:t>
            </w:r>
          </w:p>
        </w:tc>
      </w:tr>
      <w:tr w:rsidR="00895FD1" w:rsidRPr="00895FD1" w14:paraId="16DB7972" w14:textId="77777777" w:rsidTr="00895FD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1EABE4D" w14:textId="77777777" w:rsidR="00895FD1" w:rsidRPr="00895FD1" w:rsidRDefault="00895FD1" w:rsidP="00895FD1">
            <w:pPr>
              <w:spacing w:line="276" w:lineRule="auto"/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895FD1">
              <w:rPr>
                <w:rFonts w:ascii="Arial" w:hAnsi="Arial" w:cs="Arial"/>
                <w:color w:val="000000"/>
                <w:lang w:val="en-US"/>
              </w:rPr>
              <w:t>Производитель</w:t>
            </w:r>
            <w:proofErr w:type="spellEnd"/>
            <w:r w:rsidRPr="00895FD1">
              <w:rPr>
                <w:rFonts w:ascii="Arial" w:hAnsi="Arial" w:cs="Arial"/>
                <w:color w:val="000000"/>
                <w:lang w:val="en-US"/>
              </w:rPr>
              <w:t xml:space="preserve"> и </w:t>
            </w:r>
            <w:proofErr w:type="spellStart"/>
            <w:r w:rsidRPr="00895FD1">
              <w:rPr>
                <w:rFonts w:ascii="Arial" w:hAnsi="Arial" w:cs="Arial"/>
                <w:color w:val="000000"/>
                <w:lang w:val="en-US"/>
              </w:rPr>
              <w:t>модель</w:t>
            </w:r>
            <w:proofErr w:type="spellEnd"/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593817D" w14:textId="77777777" w:rsidR="00895FD1" w:rsidRPr="00895FD1" w:rsidRDefault="00895FD1" w:rsidP="00895FD1">
            <w:pPr>
              <w:spacing w:line="276" w:lineRule="auto"/>
              <w:rPr>
                <w:rFonts w:ascii="Arial" w:hAnsi="Arial" w:cs="Arial"/>
                <w:color w:val="000000"/>
                <w:lang w:val="en-US"/>
              </w:rPr>
            </w:pPr>
            <w:r w:rsidRPr="00895FD1">
              <w:rPr>
                <w:rFonts w:ascii="Arial" w:hAnsi="Arial" w:cs="Arial"/>
                <w:color w:val="000000"/>
                <w:lang w:val="en-US"/>
              </w:rPr>
              <w:t xml:space="preserve">IBM / Lenovo, HPE (Hewlett Packard Enterprise), Dell / Dell EMC, </w:t>
            </w:r>
            <w:r w:rsidRPr="00B8275A">
              <w:rPr>
                <w:color w:val="000000"/>
                <w:lang w:val="en-US"/>
              </w:rPr>
              <w:t>Quantum</w:t>
            </w:r>
            <w:r w:rsidRPr="00895FD1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895FD1">
              <w:rPr>
                <w:rFonts w:ascii="Arial" w:hAnsi="Arial" w:cs="Arial"/>
                <w:color w:val="000000"/>
                <w:lang w:val="en-US"/>
              </w:rPr>
              <w:t>или</w:t>
            </w:r>
            <w:proofErr w:type="spellEnd"/>
            <w:r w:rsidRPr="00895FD1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895FD1">
              <w:rPr>
                <w:rFonts w:ascii="Arial" w:hAnsi="Arial" w:cs="Arial"/>
                <w:color w:val="000000"/>
                <w:lang w:val="en-US"/>
              </w:rPr>
              <w:t>эквивалент</w:t>
            </w:r>
            <w:proofErr w:type="spellEnd"/>
            <w:r w:rsidRPr="00895FD1">
              <w:rPr>
                <w:rFonts w:ascii="Arial" w:hAnsi="Arial" w:cs="Arial"/>
                <w:color w:val="000000"/>
                <w:lang w:val="en-US"/>
              </w:rPr>
              <w:t xml:space="preserve">. </w:t>
            </w:r>
            <w:proofErr w:type="spellStart"/>
            <w:r w:rsidRPr="00895FD1">
              <w:rPr>
                <w:rFonts w:ascii="Arial" w:hAnsi="Arial" w:cs="Arial"/>
                <w:color w:val="000000"/>
                <w:lang w:val="en-US"/>
              </w:rPr>
              <w:t>Тип</w:t>
            </w:r>
            <w:proofErr w:type="spellEnd"/>
            <w:r w:rsidRPr="00895FD1">
              <w:rPr>
                <w:rFonts w:ascii="Arial" w:hAnsi="Arial" w:cs="Arial"/>
                <w:color w:val="000000"/>
                <w:lang w:val="en-US"/>
              </w:rPr>
              <w:t xml:space="preserve"> и </w:t>
            </w:r>
            <w:proofErr w:type="spellStart"/>
            <w:r w:rsidRPr="00895FD1">
              <w:rPr>
                <w:rFonts w:ascii="Arial" w:hAnsi="Arial" w:cs="Arial"/>
                <w:color w:val="000000"/>
                <w:lang w:val="en-US"/>
              </w:rPr>
              <w:t>модель</w:t>
            </w:r>
            <w:proofErr w:type="spellEnd"/>
            <w:r w:rsidRPr="00895FD1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895FD1">
              <w:rPr>
                <w:rFonts w:ascii="Arial" w:hAnsi="Arial" w:cs="Arial"/>
                <w:color w:val="000000"/>
                <w:lang w:val="en-US"/>
              </w:rPr>
              <w:t>уточняются</w:t>
            </w:r>
            <w:proofErr w:type="spellEnd"/>
            <w:r w:rsidRPr="00895FD1">
              <w:rPr>
                <w:rFonts w:ascii="Arial" w:hAnsi="Arial" w:cs="Arial"/>
                <w:color w:val="000000"/>
                <w:lang w:val="en-US"/>
              </w:rPr>
              <w:t xml:space="preserve"> в </w:t>
            </w:r>
            <w:proofErr w:type="spellStart"/>
            <w:r w:rsidRPr="00895FD1">
              <w:rPr>
                <w:rFonts w:ascii="Arial" w:hAnsi="Arial" w:cs="Arial"/>
                <w:color w:val="000000"/>
                <w:lang w:val="en-US"/>
              </w:rPr>
              <w:t>коммерческом</w:t>
            </w:r>
            <w:proofErr w:type="spellEnd"/>
            <w:r w:rsidRPr="00895FD1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895FD1">
              <w:rPr>
                <w:rFonts w:ascii="Arial" w:hAnsi="Arial" w:cs="Arial"/>
                <w:color w:val="000000"/>
                <w:lang w:val="en-US"/>
              </w:rPr>
              <w:t>предложении</w:t>
            </w:r>
            <w:proofErr w:type="spellEnd"/>
            <w:r w:rsidRPr="00895FD1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895FD1">
              <w:rPr>
                <w:rFonts w:ascii="Arial" w:hAnsi="Arial" w:cs="Arial"/>
                <w:color w:val="000000"/>
                <w:lang w:val="en-US"/>
              </w:rPr>
              <w:t>участника</w:t>
            </w:r>
            <w:proofErr w:type="spellEnd"/>
            <w:r w:rsidRPr="00895FD1">
              <w:rPr>
                <w:rFonts w:ascii="Arial" w:hAnsi="Arial" w:cs="Arial"/>
                <w:color w:val="000000"/>
                <w:lang w:val="en-US"/>
              </w:rPr>
              <w:t>.</w:t>
            </w:r>
          </w:p>
        </w:tc>
      </w:tr>
      <w:tr w:rsidR="00096E08" w:rsidRPr="009800BB" w14:paraId="75776C79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963FCB" w14:textId="6CBB0D5C" w:rsidR="00096E08" w:rsidRPr="009800BB" w:rsidRDefault="00096E08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Приводы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1A1A80" w14:textId="1812271D" w:rsidR="00096E08" w:rsidRPr="009800BB" w:rsidRDefault="00096E08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Не менее 2 приводов LTO-10 с интерфейсом Fibre Channel в каждой библиотеке (размещение второго LTO-10 допускается в блоке расширения)</w:t>
            </w:r>
          </w:p>
        </w:tc>
      </w:tr>
      <w:tr w:rsidR="00096E08" w:rsidRPr="009800BB" w14:paraId="00A881AA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1896535" w14:textId="5FE6CAAE" w:rsidR="00096E08" w:rsidRPr="009800BB" w:rsidRDefault="00096E08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Картриджи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FC507D" w14:textId="2777B7B6" w:rsidR="00096E08" w:rsidRPr="009800BB" w:rsidRDefault="00096E08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Не менее 40 картриджей данных LTO-10 и комплект чистящих картриджей; нативная ёмкость не менее 1200 ТБ (для каждой из двух библиотек)</w:t>
            </w:r>
          </w:p>
        </w:tc>
      </w:tr>
      <w:tr w:rsidR="00096E08" w:rsidRPr="009800BB" w14:paraId="4EF22F41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8302DA" w14:textId="5392B088" w:rsidR="00096E08" w:rsidRPr="009800BB" w:rsidRDefault="00096E08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Слоты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114E35" w14:textId="1FD8B81F" w:rsidR="00096E08" w:rsidRPr="009800BB" w:rsidRDefault="00096E08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Количество слотов должно обеспечивать размещение запрошенного объема картриджей для достижения требуемой емкости с возможностью расширения (для каждой из двух библиотек)</w:t>
            </w:r>
          </w:p>
        </w:tc>
      </w:tr>
      <w:tr w:rsidR="00096E08" w:rsidRPr="009800BB" w14:paraId="60E1D764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0BAEF3" w14:textId="4D5E2AA2" w:rsidR="00096E08" w:rsidRPr="009800BB" w:rsidRDefault="00096E08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Интерфейс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436E0E" w14:textId="13F05681" w:rsidR="00096E08" w:rsidRPr="009800BB" w:rsidRDefault="00096E08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Fibre Channel 32 Гбит/с</w:t>
            </w:r>
          </w:p>
        </w:tc>
      </w:tr>
      <w:tr w:rsidR="00096E08" w:rsidRPr="009800BB" w14:paraId="4C25A0C8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10FC08" w14:textId="76AB79F5" w:rsidR="00096E08" w:rsidRPr="009800BB" w:rsidRDefault="00096E08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Функции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A19D8A" w14:textId="68622924" w:rsidR="00096E08" w:rsidRPr="009800BB" w:rsidRDefault="00096E08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 xml:space="preserve">Аппаратное шифрование, </w:t>
            </w:r>
            <w:proofErr w:type="gramStart"/>
            <w:r w:rsidRPr="009800BB">
              <w:rPr>
                <w:rFonts w:ascii="Arial" w:hAnsi="Arial" w:cs="Arial"/>
              </w:rPr>
              <w:t>штрих-кодовый</w:t>
            </w:r>
            <w:proofErr w:type="gramEnd"/>
            <w:r w:rsidRPr="009800BB">
              <w:rPr>
                <w:rFonts w:ascii="Arial" w:hAnsi="Arial" w:cs="Arial"/>
              </w:rPr>
              <w:t xml:space="preserve"> ридер, удалённое управление</w:t>
            </w:r>
          </w:p>
        </w:tc>
      </w:tr>
      <w:tr w:rsidR="00096E08" w:rsidRPr="009800BB" w14:paraId="221B9CC8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B264BFB" w14:textId="52CAAC79" w:rsidR="00096E08" w:rsidRPr="009800BB" w:rsidRDefault="00096E08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Гарантия и поддержка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3D9F78" w14:textId="22164D0C" w:rsidR="00096E08" w:rsidRPr="009800BB" w:rsidRDefault="0061288F" w:rsidP="009800B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Новое оборудование. Гарантия производителя — не менее 36 месяцев. Premier NBD с круглосуточным приёмом обращений.</w:t>
            </w:r>
          </w:p>
        </w:tc>
      </w:tr>
    </w:tbl>
    <w:p w14:paraId="2E1FEB1F" w14:textId="35D3239D" w:rsidR="001E7651" w:rsidRDefault="001E7651" w:rsidP="009800BB">
      <w:pPr>
        <w:spacing w:line="276" w:lineRule="auto"/>
        <w:rPr>
          <w:rFonts w:ascii="Arial" w:hAnsi="Arial" w:cs="Arial"/>
          <w:b/>
          <w:bCs/>
          <w:color w:val="000000"/>
        </w:rPr>
      </w:pPr>
    </w:p>
    <w:p w14:paraId="0009FC01" w14:textId="77777777" w:rsidR="009800BB" w:rsidRPr="009800BB" w:rsidRDefault="009800BB" w:rsidP="009800BB">
      <w:pPr>
        <w:spacing w:line="276" w:lineRule="auto"/>
        <w:rPr>
          <w:rFonts w:ascii="Arial" w:hAnsi="Arial" w:cs="Arial"/>
          <w:b/>
          <w:bCs/>
          <w:color w:val="000000"/>
        </w:rPr>
      </w:pPr>
    </w:p>
    <w:p w14:paraId="64A8683A" w14:textId="1A156E29" w:rsidR="00E8023C" w:rsidRPr="009800BB" w:rsidRDefault="005E6DED" w:rsidP="009800BB">
      <w:pPr>
        <w:pStyle w:val="Heading2"/>
        <w:spacing w:line="276" w:lineRule="auto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>5.5</w:t>
      </w:r>
      <w:r w:rsidR="00A156FF" w:rsidRPr="009800BB">
        <w:rPr>
          <w:rFonts w:ascii="Arial" w:hAnsi="Arial" w:cs="Arial"/>
          <w:sz w:val="22"/>
          <w:szCs w:val="22"/>
        </w:rPr>
        <w:t>. SAN-коммутатор для РЦОД — 2 шт.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455"/>
      </w:tblGrid>
      <w:tr w:rsidR="00E8023C" w:rsidRPr="009800BB" w14:paraId="52CA0C82" w14:textId="77777777" w:rsidTr="001E7651">
        <w:tc>
          <w:tcPr>
            <w:tcW w:w="2900" w:type="dxa"/>
            <w:shd w:val="clear" w:color="auto" w:fill="BFBFBF" w:themeFill="background1" w:themeFillShade="B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BB36232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lastRenderedPageBreak/>
              <w:t>Параметр</w:t>
            </w:r>
          </w:p>
        </w:tc>
        <w:tc>
          <w:tcPr>
            <w:tcW w:w="6455" w:type="dxa"/>
            <w:shd w:val="clear" w:color="auto" w:fill="BFBFBF" w:themeFill="background1" w:themeFillShade="B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BCAEBF0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Требования</w:t>
            </w:r>
          </w:p>
        </w:tc>
      </w:tr>
      <w:tr w:rsidR="00E8023C" w:rsidRPr="009800BB" w14:paraId="381E23A0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C4ECB84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Форм-фактор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5E25D32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1U для установки в стандартную 19-дюймовую стойку; монтажный комплект в комплекте.</w:t>
            </w:r>
          </w:p>
        </w:tc>
      </w:tr>
      <w:tr w:rsidR="00E8023C" w:rsidRPr="009800BB" w14:paraId="2BCE9FB8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7499081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Производитель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C39ADD5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9800BB">
              <w:rPr>
                <w:rFonts w:ascii="Arial" w:hAnsi="Arial" w:cs="Arial"/>
              </w:rPr>
              <w:t>Brocade</w:t>
            </w:r>
            <w:proofErr w:type="spellEnd"/>
            <w:r w:rsidRPr="009800BB">
              <w:rPr>
                <w:rFonts w:ascii="Arial" w:hAnsi="Arial" w:cs="Arial"/>
              </w:rPr>
              <w:t>, Cisco MDS или эквивалент корпоративного класса. Все коммутаторы в лоте должны быть от одного производителя.</w:t>
            </w:r>
          </w:p>
        </w:tc>
      </w:tr>
      <w:tr w:rsidR="00E8023C" w:rsidRPr="009800BB" w14:paraId="66F056BF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0D2196E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Количество портов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72664A9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Не менее 48 портов Fibre Channel на коммутатор. Все 48 портов активны сразу без дополнительных лицензий POD.</w:t>
            </w:r>
          </w:p>
        </w:tc>
      </w:tr>
      <w:tr w:rsidR="00E8023C" w:rsidRPr="009800BB" w14:paraId="4444FECE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D3CD5CC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Скорость портов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1E2C8FB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 xml:space="preserve">32/64 Гбит/с </w:t>
            </w:r>
            <w:proofErr w:type="spellStart"/>
            <w:r w:rsidRPr="009800BB">
              <w:rPr>
                <w:rFonts w:ascii="Arial" w:hAnsi="Arial" w:cs="Arial"/>
              </w:rPr>
              <w:t>с</w:t>
            </w:r>
            <w:proofErr w:type="spellEnd"/>
            <w:r w:rsidRPr="009800BB">
              <w:rPr>
                <w:rFonts w:ascii="Arial" w:hAnsi="Arial" w:cs="Arial"/>
              </w:rPr>
              <w:t xml:space="preserve"> автоматическим согласованием 8/16/32 Гбит/с на каждом порту.</w:t>
            </w:r>
          </w:p>
        </w:tc>
      </w:tr>
      <w:tr w:rsidR="00E8023C" w:rsidRPr="009800BB" w14:paraId="7B86CF86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5EFF277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Протокол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135799B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Fibre Channel (FC).</w:t>
            </w:r>
          </w:p>
        </w:tc>
      </w:tr>
      <w:tr w:rsidR="00E8023C" w:rsidRPr="009800BB" w14:paraId="2AC8B972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DD44BED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Блоки питания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471BF67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Не менее 2 шт. с резервированием и горячей заменой. Сертификация — не ниже 80 PLUS.</w:t>
            </w:r>
          </w:p>
        </w:tc>
      </w:tr>
      <w:tr w:rsidR="00E8023C" w:rsidRPr="009800BB" w14:paraId="49894CA7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17F1AE2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Трансиверы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4375374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 xml:space="preserve">В комплекте 48 оригинальных трансиверов 32 </w:t>
            </w:r>
            <w:proofErr w:type="spellStart"/>
            <w:r w:rsidRPr="009800BB">
              <w:rPr>
                <w:rFonts w:ascii="Arial" w:hAnsi="Arial" w:cs="Arial"/>
              </w:rPr>
              <w:t>Gb</w:t>
            </w:r>
            <w:proofErr w:type="spellEnd"/>
            <w:r w:rsidRPr="009800BB">
              <w:rPr>
                <w:rFonts w:ascii="Arial" w:hAnsi="Arial" w:cs="Arial"/>
              </w:rPr>
              <w:t xml:space="preserve"> SWL FC SFP+ — по одному на каждый активный порт.</w:t>
            </w:r>
          </w:p>
        </w:tc>
      </w:tr>
      <w:tr w:rsidR="00E8023C" w:rsidRPr="009800BB" w14:paraId="1D3BE615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34E6F65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Гарантия и поддержка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3144F87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Новое оборудование. Гарантия — не менее 36 месяцев. Premier NBD с круглосуточным приёмом обращений.</w:t>
            </w:r>
          </w:p>
        </w:tc>
      </w:tr>
      <w:tr w:rsidR="00E8023C" w:rsidRPr="009800BB" w14:paraId="24E8F4BB" w14:textId="77777777" w:rsidTr="001E7651">
        <w:tc>
          <w:tcPr>
            <w:tcW w:w="2900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DF666A8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Документация</w:t>
            </w:r>
          </w:p>
        </w:tc>
        <w:tc>
          <w:tcPr>
            <w:tcW w:w="6455" w:type="dxa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0CD0942" w14:textId="77777777" w:rsidR="00E8023C" w:rsidRPr="009800BB" w:rsidRDefault="00A156FF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</w:rPr>
              <w:t>Инструкция по установке, руководство администратора, описание команд CLI, схема кабельной разводки.</w:t>
            </w:r>
          </w:p>
        </w:tc>
      </w:tr>
    </w:tbl>
    <w:p w14:paraId="50EB2360" w14:textId="09F37FAF" w:rsidR="005E6DED" w:rsidRPr="00EA5FA3" w:rsidRDefault="005E6DED" w:rsidP="009800BB">
      <w:pPr>
        <w:spacing w:line="276" w:lineRule="auto"/>
        <w:rPr>
          <w:rFonts w:ascii="Arial" w:hAnsi="Arial" w:cs="Arial"/>
          <w:b/>
          <w:bCs/>
          <w:color w:val="000000"/>
        </w:rPr>
      </w:pPr>
    </w:p>
    <w:p w14:paraId="403644F3" w14:textId="7D000154" w:rsidR="005E6DED" w:rsidRPr="009800BB" w:rsidRDefault="005E6DED" w:rsidP="009800BB">
      <w:pPr>
        <w:pStyle w:val="Heading2"/>
        <w:spacing w:line="276" w:lineRule="auto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>6</w:t>
      </w:r>
      <w:r w:rsidR="00E11FEF" w:rsidRPr="009800BB">
        <w:rPr>
          <w:rFonts w:ascii="Arial" w:hAnsi="Arial" w:cs="Arial"/>
          <w:sz w:val="22"/>
          <w:szCs w:val="22"/>
        </w:rPr>
        <w:t xml:space="preserve">. Лот 3 </w:t>
      </w:r>
      <w:proofErr w:type="gramStart"/>
      <w:r w:rsidR="00E11FEF" w:rsidRPr="009800BB">
        <w:rPr>
          <w:rFonts w:ascii="Arial" w:hAnsi="Arial" w:cs="Arial"/>
          <w:sz w:val="22"/>
          <w:szCs w:val="22"/>
        </w:rPr>
        <w:t xml:space="preserve">- </w:t>
      </w:r>
      <w:r w:rsidRPr="009800BB">
        <w:rPr>
          <w:rFonts w:ascii="Arial" w:hAnsi="Arial" w:cs="Arial"/>
          <w:sz w:val="22"/>
          <w:szCs w:val="22"/>
        </w:rPr>
        <w:t xml:space="preserve"> </w:t>
      </w:r>
      <w:r w:rsidR="00E11FEF" w:rsidRPr="009800BB">
        <w:rPr>
          <w:rFonts w:ascii="Arial" w:hAnsi="Arial" w:cs="Arial"/>
          <w:sz w:val="22"/>
          <w:szCs w:val="22"/>
        </w:rPr>
        <w:t>Расширение</w:t>
      </w:r>
      <w:proofErr w:type="gramEnd"/>
      <w:r w:rsidR="00E11FEF" w:rsidRPr="009800BB">
        <w:rPr>
          <w:rFonts w:ascii="Arial" w:hAnsi="Arial" w:cs="Arial"/>
          <w:sz w:val="22"/>
          <w:szCs w:val="22"/>
        </w:rPr>
        <w:t xml:space="preserve"> портов</w:t>
      </w:r>
      <w:r w:rsidRPr="009800BB">
        <w:rPr>
          <w:rFonts w:ascii="Arial" w:hAnsi="Arial" w:cs="Arial"/>
          <w:sz w:val="22"/>
          <w:szCs w:val="22"/>
        </w:rPr>
        <w:t xml:space="preserve"> SAN-коммутатора</w:t>
      </w:r>
      <w:r w:rsidR="00E11FEF" w:rsidRPr="009800B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1FEF" w:rsidRPr="009800BB">
        <w:rPr>
          <w:rFonts w:ascii="Arial" w:hAnsi="Arial" w:cs="Arial"/>
          <w:sz w:val="22"/>
          <w:szCs w:val="22"/>
        </w:rPr>
        <w:t>Brocade</w:t>
      </w:r>
      <w:proofErr w:type="spellEnd"/>
      <w:r w:rsidR="00E11FEF" w:rsidRPr="009800BB">
        <w:rPr>
          <w:rFonts w:ascii="Arial" w:hAnsi="Arial" w:cs="Arial"/>
          <w:sz w:val="22"/>
          <w:szCs w:val="22"/>
        </w:rPr>
        <w:t xml:space="preserve"> DB720S в </w:t>
      </w:r>
      <w:proofErr w:type="spellStart"/>
      <w:r w:rsidR="00E11FEF" w:rsidRPr="009800BB">
        <w:rPr>
          <w:rFonts w:ascii="Arial" w:hAnsi="Arial" w:cs="Arial"/>
          <w:sz w:val="22"/>
          <w:szCs w:val="22"/>
        </w:rPr>
        <w:t>оЦОД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11FEF" w:rsidRPr="009800BB" w14:paraId="6DBCC31B" w14:textId="77777777" w:rsidTr="00813DB8">
        <w:tc>
          <w:tcPr>
            <w:tcW w:w="4672" w:type="dxa"/>
            <w:shd w:val="clear" w:color="auto" w:fill="BFBFBF" w:themeFill="background1" w:themeFillShade="BF"/>
          </w:tcPr>
          <w:p w14:paraId="78E853FE" w14:textId="77777777" w:rsidR="00E11FEF" w:rsidRPr="009800BB" w:rsidRDefault="00E11FEF" w:rsidP="009800BB">
            <w:pPr>
              <w:spacing w:after="160" w:line="276" w:lineRule="auto"/>
              <w:jc w:val="both"/>
              <w:rPr>
                <w:rFonts w:ascii="Arial" w:hAnsi="Arial" w:cs="Arial"/>
                <w:b/>
                <w:bCs/>
                <w:highlight w:val="lightGray"/>
              </w:rPr>
            </w:pPr>
            <w:r w:rsidRPr="009800BB">
              <w:rPr>
                <w:rFonts w:ascii="Arial" w:hAnsi="Arial" w:cs="Arial"/>
                <w:b/>
                <w:bCs/>
              </w:rPr>
              <w:t>Компонент</w:t>
            </w:r>
          </w:p>
        </w:tc>
        <w:tc>
          <w:tcPr>
            <w:tcW w:w="4673" w:type="dxa"/>
            <w:shd w:val="clear" w:color="auto" w:fill="BFBFBF" w:themeFill="background1" w:themeFillShade="BF"/>
          </w:tcPr>
          <w:p w14:paraId="03EB1CCE" w14:textId="77777777" w:rsidR="00E11FEF" w:rsidRPr="009800BB" w:rsidRDefault="00E11FEF" w:rsidP="009800BB">
            <w:pPr>
              <w:spacing w:after="160" w:line="276" w:lineRule="auto"/>
              <w:jc w:val="both"/>
              <w:rPr>
                <w:rFonts w:ascii="Arial" w:hAnsi="Arial" w:cs="Arial"/>
                <w:b/>
                <w:bCs/>
                <w:highlight w:val="lightGray"/>
              </w:rPr>
            </w:pPr>
            <w:r w:rsidRPr="009800BB">
              <w:rPr>
                <w:rFonts w:ascii="Arial" w:hAnsi="Arial" w:cs="Arial"/>
                <w:b/>
                <w:bCs/>
              </w:rPr>
              <w:t>Требования</w:t>
            </w:r>
          </w:p>
        </w:tc>
      </w:tr>
      <w:tr w:rsidR="00E11FEF" w:rsidRPr="009800BB" w14:paraId="5E953FF4" w14:textId="77777777" w:rsidTr="00813DB8">
        <w:tc>
          <w:tcPr>
            <w:tcW w:w="4672" w:type="dxa"/>
          </w:tcPr>
          <w:p w14:paraId="7D95CC74" w14:textId="77777777" w:rsidR="00E11FEF" w:rsidRPr="009800BB" w:rsidRDefault="00E11FEF" w:rsidP="009800BB">
            <w:pPr>
              <w:spacing w:after="160" w:line="276" w:lineRule="auto"/>
              <w:jc w:val="both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Активация 24-</w:t>
            </w:r>
            <w:r w:rsidRPr="009800BB">
              <w:rPr>
                <w:rFonts w:ascii="Arial" w:hAnsi="Arial" w:cs="Arial"/>
                <w:color w:val="000000"/>
                <w:lang w:val="en-US"/>
              </w:rPr>
              <w:t>port</w:t>
            </w:r>
            <w:r w:rsidRPr="009800BB">
              <w:rPr>
                <w:rFonts w:ascii="Arial" w:hAnsi="Arial" w:cs="Arial"/>
                <w:color w:val="000000"/>
              </w:rPr>
              <w:t xml:space="preserve"> </w:t>
            </w:r>
            <w:r w:rsidRPr="009800BB">
              <w:rPr>
                <w:rFonts w:ascii="Arial" w:hAnsi="Arial" w:cs="Arial"/>
                <w:color w:val="000000"/>
                <w:lang w:val="en-US"/>
              </w:rPr>
              <w:t>SAN</w:t>
            </w:r>
            <w:r w:rsidRPr="009800BB">
              <w:rPr>
                <w:rFonts w:ascii="Arial" w:hAnsi="Arial" w:cs="Arial"/>
                <w:color w:val="000000"/>
              </w:rPr>
              <w:t xml:space="preserve">-коммутаторов </w:t>
            </w:r>
            <w:r w:rsidRPr="009800BB">
              <w:rPr>
                <w:rFonts w:ascii="Arial" w:hAnsi="Arial" w:cs="Arial"/>
                <w:color w:val="000000"/>
                <w:lang w:val="en-US"/>
              </w:rPr>
              <w:t>Brocade</w:t>
            </w:r>
            <w:r w:rsidRPr="009800BB">
              <w:rPr>
                <w:rFonts w:ascii="Arial" w:hAnsi="Arial" w:cs="Arial"/>
                <w:color w:val="000000"/>
              </w:rPr>
              <w:t xml:space="preserve"> </w:t>
            </w:r>
            <w:r w:rsidRPr="009800BB">
              <w:rPr>
                <w:rFonts w:ascii="Arial" w:hAnsi="Arial" w:cs="Arial"/>
                <w:color w:val="000000"/>
                <w:lang w:val="en-US"/>
              </w:rPr>
              <w:t>DB</w:t>
            </w:r>
            <w:r w:rsidRPr="009800BB">
              <w:rPr>
                <w:rFonts w:ascii="Arial" w:hAnsi="Arial" w:cs="Arial"/>
                <w:color w:val="000000"/>
              </w:rPr>
              <w:t>720</w:t>
            </w:r>
            <w:r w:rsidRPr="009800BB">
              <w:rPr>
                <w:rFonts w:ascii="Arial" w:hAnsi="Arial" w:cs="Arial"/>
                <w:color w:val="000000"/>
                <w:lang w:val="en-US"/>
              </w:rPr>
              <w:t>S</w:t>
            </w:r>
            <w:r w:rsidRPr="009800B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800BB">
              <w:rPr>
                <w:rFonts w:ascii="Arial" w:hAnsi="Arial" w:cs="Arial"/>
                <w:color w:val="000000"/>
              </w:rPr>
              <w:t>оЦОД</w:t>
            </w:r>
            <w:proofErr w:type="spellEnd"/>
          </w:p>
        </w:tc>
        <w:tc>
          <w:tcPr>
            <w:tcW w:w="4673" w:type="dxa"/>
          </w:tcPr>
          <w:p w14:paraId="76D182D6" w14:textId="77777777" w:rsidR="00E11FEF" w:rsidRPr="009800BB" w:rsidRDefault="00E11FEF" w:rsidP="009800BB">
            <w:pPr>
              <w:spacing w:after="160" w:line="276" w:lineRule="auto"/>
              <w:jc w:val="both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Расширение портовой ёмкости 2 SAN-фабрики (по 24 порта на коммутатор)</w:t>
            </w:r>
          </w:p>
        </w:tc>
      </w:tr>
    </w:tbl>
    <w:p w14:paraId="4B1E84E5" w14:textId="77777777" w:rsidR="00E11FEF" w:rsidRPr="009800BB" w:rsidRDefault="00E11FEF" w:rsidP="009800BB">
      <w:pPr>
        <w:spacing w:after="60" w:line="276" w:lineRule="auto"/>
        <w:jc w:val="both"/>
        <w:rPr>
          <w:rFonts w:ascii="Arial" w:hAnsi="Arial" w:cs="Arial"/>
        </w:rPr>
      </w:pPr>
    </w:p>
    <w:p w14:paraId="0B154C88" w14:textId="3F6BECFF" w:rsidR="00705C6A" w:rsidRPr="009800BB" w:rsidRDefault="005E6DED" w:rsidP="009800BB">
      <w:pPr>
        <w:pStyle w:val="Heading1"/>
        <w:pBdr>
          <w:bottom w:val="single" w:sz="8" w:space="4" w:color="000000"/>
        </w:pBdr>
        <w:spacing w:line="276" w:lineRule="auto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  <w:lang w:val="en-US"/>
        </w:rPr>
        <w:t>7</w:t>
      </w:r>
      <w:r w:rsidR="00BC0A0A" w:rsidRPr="009800BB">
        <w:rPr>
          <w:rFonts w:ascii="Arial" w:hAnsi="Arial" w:cs="Arial"/>
          <w:sz w:val="22"/>
          <w:szCs w:val="22"/>
        </w:rPr>
        <w:t>. Условия поставки и внедрения</w:t>
      </w:r>
    </w:p>
    <w:p w14:paraId="4B25AB90" w14:textId="77777777" w:rsidR="00705C6A" w:rsidRPr="009800BB" w:rsidRDefault="00705C6A" w:rsidP="009800BB">
      <w:pPr>
        <w:spacing w:after="60" w:line="276" w:lineRule="auto"/>
        <w:jc w:val="both"/>
        <w:rPr>
          <w:rFonts w:ascii="Arial" w:hAnsi="Arial" w:cs="Arial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55"/>
      </w:tblGrid>
      <w:tr w:rsidR="00705C6A" w:rsidRPr="009800BB" w14:paraId="383601C5" w14:textId="77777777" w:rsidTr="00CD06DF">
        <w:trPr>
          <w:tblHeader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F3388F4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Этап / условие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719EA14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Описание</w:t>
            </w:r>
          </w:p>
        </w:tc>
      </w:tr>
      <w:tr w:rsidR="00705C6A" w:rsidRPr="009800BB" w14:paraId="71C0ADA5" w14:textId="77777777" w:rsidTr="001E7651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AEEA9D4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Срок поставки оборудования и лицензий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0F5D388" w14:textId="7047CF40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 xml:space="preserve">Не более </w:t>
            </w:r>
            <w:r w:rsidR="007F41A7" w:rsidRPr="009800BB">
              <w:rPr>
                <w:rFonts w:ascii="Arial" w:hAnsi="Arial" w:cs="Arial"/>
                <w:color w:val="000000"/>
              </w:rPr>
              <w:t>90</w:t>
            </w:r>
            <w:r w:rsidRPr="009800BB">
              <w:rPr>
                <w:rFonts w:ascii="Arial" w:hAnsi="Arial" w:cs="Arial"/>
                <w:color w:val="000000"/>
              </w:rPr>
              <w:t xml:space="preserve"> (девяноста) календарных дней с момента подписания договора и получения авансового платежа (если предусмотрен).</w:t>
            </w:r>
          </w:p>
        </w:tc>
      </w:tr>
      <w:tr w:rsidR="00705C6A" w:rsidRPr="009800BB" w14:paraId="24169C93" w14:textId="77777777" w:rsidTr="001E7651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7D2775A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Срок выполнения работ по внедрению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0395FA2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Не более 30 (тридцать) календарных дней с даты поставки оборудования и лицензий.</w:t>
            </w:r>
          </w:p>
        </w:tc>
      </w:tr>
      <w:tr w:rsidR="00705C6A" w:rsidRPr="009800BB" w14:paraId="3811F2CC" w14:textId="77777777" w:rsidTr="001E7651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2817B43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Этап 1. Обследование и проектирование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C62743D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 xml:space="preserve">Аудит существующей инфраструктуры ЦОД, определение источников резервного копирования, согласование с Заказчиком целевой архитектуры и политик резервного копирования. Разработка и согласование Технического </w:t>
            </w:r>
            <w:r w:rsidRPr="009800BB">
              <w:rPr>
                <w:rFonts w:ascii="Arial" w:hAnsi="Arial" w:cs="Arial"/>
                <w:color w:val="000000"/>
              </w:rPr>
              <w:lastRenderedPageBreak/>
              <w:t xml:space="preserve">проекта (LLD), включающего: архитектурную схему, схему сети, схему SAN-подключений, расчёт </w:t>
            </w:r>
            <w:proofErr w:type="spellStart"/>
            <w:r w:rsidRPr="009800BB">
              <w:rPr>
                <w:rFonts w:ascii="Arial" w:hAnsi="Arial" w:cs="Arial"/>
                <w:color w:val="000000"/>
              </w:rPr>
              <w:t>сайзинга</w:t>
            </w:r>
            <w:proofErr w:type="spellEnd"/>
            <w:r w:rsidRPr="009800BB">
              <w:rPr>
                <w:rFonts w:ascii="Arial" w:hAnsi="Arial" w:cs="Arial"/>
                <w:color w:val="000000"/>
              </w:rPr>
              <w:t>, схему политик, регламент обслуживания.</w:t>
            </w:r>
          </w:p>
        </w:tc>
      </w:tr>
      <w:tr w:rsidR="00705C6A" w:rsidRPr="009800BB" w14:paraId="014A85DD" w14:textId="77777777" w:rsidTr="001E7651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39C3D26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lastRenderedPageBreak/>
              <w:t>Этап 2. Поставка и монтаж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BE2A7C2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Поставка оборудования и лицензий на площадку РЦОД Ташкент. Монтаж оборудования в стойки, коммутация (электропитание, Ethernet, Fibre Channel), подключение к существующей сетевой и SAN-инфраструктуре Банка.</w:t>
            </w:r>
          </w:p>
        </w:tc>
      </w:tr>
      <w:tr w:rsidR="00705C6A" w:rsidRPr="009800BB" w14:paraId="26278471" w14:textId="77777777" w:rsidTr="001E7651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2FE0E3C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Этап 3. Пуско-наладка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774C7F4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Обновление прошивок (</w:t>
            </w:r>
            <w:proofErr w:type="spellStart"/>
            <w:r w:rsidRPr="009800BB">
              <w:rPr>
                <w:rFonts w:ascii="Arial" w:hAnsi="Arial" w:cs="Arial"/>
                <w:color w:val="000000"/>
              </w:rPr>
              <w:t>firmware</w:t>
            </w:r>
            <w:proofErr w:type="spellEnd"/>
            <w:r w:rsidRPr="009800BB">
              <w:rPr>
                <w:rFonts w:ascii="Arial" w:hAnsi="Arial" w:cs="Arial"/>
                <w:color w:val="000000"/>
              </w:rPr>
              <w:t>) до версий, рекомендованных производителями. Установка и базовая настройка ОС на медиа-серверах.</w:t>
            </w:r>
          </w:p>
        </w:tc>
      </w:tr>
      <w:tr w:rsidR="00705C6A" w:rsidRPr="009800BB" w14:paraId="4481D254" w14:textId="77777777" w:rsidTr="001E7651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510A600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Этап 4. Обучение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ABD2001" w14:textId="0484A4B0" w:rsidR="00705C6A" w:rsidRPr="009800BB" w:rsidRDefault="00DB71B3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Обучение не менее 2 сотрудников заказчика по эксплуатации и обслуживанию</w:t>
            </w:r>
          </w:p>
        </w:tc>
      </w:tr>
      <w:tr w:rsidR="00705C6A" w:rsidRPr="009800BB" w14:paraId="0B279445" w14:textId="77777777" w:rsidTr="001E7651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36EC60B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Этап 5. Опытная эксплуатация и сдача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BB0728F" w14:textId="77777777" w:rsidR="00705C6A" w:rsidRPr="009800BB" w:rsidRDefault="00BC0A0A" w:rsidP="009800BB">
            <w:pPr>
              <w:spacing w:line="276" w:lineRule="auto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Период опытной эксплуатации — не менее 30 календарных дней с сопровождением Поставщика. По итогам подписывается Акт ввода в промышленную эксплуатацию, с которого начинается отсчёт гарантийных обязательств.</w:t>
            </w:r>
          </w:p>
        </w:tc>
      </w:tr>
    </w:tbl>
    <w:p w14:paraId="086FD703" w14:textId="77777777" w:rsidR="00705C6A" w:rsidRPr="009800BB" w:rsidRDefault="00705C6A" w:rsidP="009800BB">
      <w:pPr>
        <w:spacing w:after="160" w:line="276" w:lineRule="auto"/>
        <w:jc w:val="both"/>
        <w:rPr>
          <w:rFonts w:ascii="Arial" w:hAnsi="Arial" w:cs="Arial"/>
        </w:rPr>
      </w:pPr>
    </w:p>
    <w:p w14:paraId="45984D8E" w14:textId="5399CD8B" w:rsidR="00910B4D" w:rsidRPr="009800BB" w:rsidRDefault="005E6DED" w:rsidP="009800BB">
      <w:pPr>
        <w:pStyle w:val="a"/>
        <w:tabs>
          <w:tab w:val="left" w:pos="284"/>
        </w:tabs>
        <w:spacing w:after="0" w:line="276" w:lineRule="auto"/>
        <w:ind w:firstLine="0"/>
        <w:rPr>
          <w:rFonts w:ascii="Arial" w:hAnsi="Arial" w:cs="Arial"/>
          <w:sz w:val="22"/>
          <w:szCs w:val="22"/>
        </w:rPr>
      </w:pPr>
      <w:r w:rsidRPr="00EA5FA3">
        <w:rPr>
          <w:rFonts w:ascii="Arial" w:hAnsi="Arial" w:cs="Arial"/>
          <w:b/>
          <w:bCs/>
          <w:sz w:val="22"/>
          <w:szCs w:val="22"/>
        </w:rPr>
        <w:t>8</w:t>
      </w:r>
      <w:r w:rsidR="00BC0A0A" w:rsidRPr="009800BB">
        <w:rPr>
          <w:rFonts w:ascii="Arial" w:hAnsi="Arial" w:cs="Arial"/>
          <w:b/>
          <w:bCs/>
          <w:sz w:val="22"/>
          <w:szCs w:val="22"/>
        </w:rPr>
        <w:t>.</w:t>
      </w:r>
      <w:r w:rsidR="00BC0A0A" w:rsidRPr="009800BB">
        <w:rPr>
          <w:rFonts w:ascii="Arial" w:hAnsi="Arial" w:cs="Arial"/>
          <w:sz w:val="22"/>
          <w:szCs w:val="22"/>
        </w:rPr>
        <w:t xml:space="preserve"> </w:t>
      </w:r>
      <w:r w:rsidR="00BC0A0A" w:rsidRPr="009800BB">
        <w:rPr>
          <w:rFonts w:ascii="Arial" w:hAnsi="Arial" w:cs="Arial"/>
          <w:b/>
          <w:bCs/>
          <w:sz w:val="22"/>
          <w:szCs w:val="22"/>
        </w:rPr>
        <w:t>Требования к технической поддержке</w:t>
      </w:r>
    </w:p>
    <w:p w14:paraId="7EE414A7" w14:textId="37E4EBF2" w:rsidR="00910B4D" w:rsidRPr="009800BB" w:rsidRDefault="00CD06DF" w:rsidP="009800BB">
      <w:pPr>
        <w:pStyle w:val="a"/>
        <w:tabs>
          <w:tab w:val="left" w:pos="284"/>
        </w:tabs>
        <w:spacing w:after="0" w:line="276" w:lineRule="auto"/>
        <w:ind w:firstLine="720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ab/>
      </w:r>
      <w:r w:rsidR="00910B4D" w:rsidRPr="009800BB">
        <w:rPr>
          <w:rFonts w:ascii="Arial" w:hAnsi="Arial" w:cs="Arial"/>
          <w:sz w:val="22"/>
          <w:szCs w:val="22"/>
        </w:rPr>
        <w:t>Техническая поддержка должна осуществляться в течении всего гарантийного срок оборудования.</w:t>
      </w:r>
    </w:p>
    <w:p w14:paraId="0EF9433B" w14:textId="77777777" w:rsidR="00910B4D" w:rsidRPr="009800BB" w:rsidRDefault="00910B4D" w:rsidP="009800BB">
      <w:pPr>
        <w:pStyle w:val="a"/>
        <w:tabs>
          <w:tab w:val="left" w:pos="284"/>
        </w:tabs>
        <w:spacing w:after="0" w:line="276" w:lineRule="auto"/>
        <w:ind w:firstLine="720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>Поставщик должен принять все требования указанном в SLA «СОГЛАШЕНИЕ ОБ УРОВНЕ ТЕХНИЧЕСКОЙ ПОДДЕРЖКИ» (приложения 5).</w:t>
      </w:r>
    </w:p>
    <w:p w14:paraId="0B94EBF4" w14:textId="77777777" w:rsidR="00910B4D" w:rsidRPr="009800BB" w:rsidRDefault="00910B4D" w:rsidP="009800BB">
      <w:pPr>
        <w:pStyle w:val="a"/>
        <w:tabs>
          <w:tab w:val="left" w:pos="284"/>
        </w:tabs>
        <w:spacing w:after="0" w:line="276" w:lineRule="auto"/>
        <w:ind w:firstLine="720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b/>
          <w:bCs/>
          <w:sz w:val="22"/>
          <w:szCs w:val="22"/>
        </w:rPr>
        <w:t>Исполнитель обязан обеспечить следующие сервисы в рамках технической поддержки:</w:t>
      </w:r>
    </w:p>
    <w:p w14:paraId="6B2CA7FC" w14:textId="77777777" w:rsidR="00910B4D" w:rsidRPr="009800BB" w:rsidRDefault="00910B4D" w:rsidP="009800BB">
      <w:pPr>
        <w:pStyle w:val="a"/>
        <w:numPr>
          <w:ilvl w:val="0"/>
          <w:numId w:val="7"/>
        </w:numPr>
        <w:tabs>
          <w:tab w:val="clear" w:pos="851"/>
          <w:tab w:val="left" w:pos="360"/>
          <w:tab w:val="left" w:pos="1350"/>
        </w:tabs>
        <w:spacing w:after="0" w:line="276" w:lineRule="auto"/>
        <w:ind w:left="0" w:firstLine="720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 xml:space="preserve">Бесплатная замена или ремонт неисправных компонентов в течение гарантийного срока. В случае выхода оборудования из строя предоставляется бесплатная диагностика, замена/ремонт или эквивалентные аналоги. Доставка ЗИП осуществляется силами исполнителя </w:t>
      </w:r>
      <w:r w:rsidRPr="009800BB">
        <w:rPr>
          <w:rFonts w:ascii="Arial" w:hAnsi="Arial" w:cs="Arial"/>
          <w:sz w:val="22"/>
          <w:szCs w:val="22"/>
          <w:lang w:val="en-US"/>
        </w:rPr>
        <w:t>NBD</w:t>
      </w:r>
      <w:r w:rsidRPr="009800BB">
        <w:rPr>
          <w:rFonts w:ascii="Arial" w:hAnsi="Arial" w:cs="Arial"/>
          <w:sz w:val="22"/>
          <w:szCs w:val="22"/>
        </w:rPr>
        <w:t xml:space="preserve">; </w:t>
      </w:r>
    </w:p>
    <w:p w14:paraId="2B355F2A" w14:textId="77777777" w:rsidR="00910B4D" w:rsidRPr="009800BB" w:rsidRDefault="00910B4D" w:rsidP="009800BB">
      <w:pPr>
        <w:pStyle w:val="a"/>
        <w:numPr>
          <w:ilvl w:val="0"/>
          <w:numId w:val="7"/>
        </w:numPr>
        <w:tabs>
          <w:tab w:val="clear" w:pos="851"/>
          <w:tab w:val="left" w:pos="360"/>
          <w:tab w:val="left" w:pos="1350"/>
        </w:tabs>
        <w:spacing w:after="0" w:line="276" w:lineRule="auto"/>
        <w:ind w:left="0" w:firstLine="720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>Инцидентная и пост инцидентная поддержка:</w:t>
      </w:r>
    </w:p>
    <w:p w14:paraId="3990A866" w14:textId="77777777" w:rsidR="00910B4D" w:rsidRPr="009800BB" w:rsidRDefault="00910B4D" w:rsidP="009800BB">
      <w:pPr>
        <w:pStyle w:val="a"/>
        <w:numPr>
          <w:ilvl w:val="0"/>
          <w:numId w:val="7"/>
        </w:numPr>
        <w:tabs>
          <w:tab w:val="clear" w:pos="851"/>
          <w:tab w:val="left" w:pos="360"/>
          <w:tab w:val="left" w:pos="1350"/>
        </w:tabs>
        <w:spacing w:after="0" w:line="276" w:lineRule="auto"/>
        <w:ind w:left="0" w:firstLine="720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>Восстановление работоспособности оборудования и программного обеспечения до полного восстановления функциональности системы.</w:t>
      </w:r>
    </w:p>
    <w:p w14:paraId="7D99183C" w14:textId="77777777" w:rsidR="00910B4D" w:rsidRPr="009800BB" w:rsidRDefault="00910B4D" w:rsidP="009800BB">
      <w:pPr>
        <w:pStyle w:val="a"/>
        <w:numPr>
          <w:ilvl w:val="0"/>
          <w:numId w:val="7"/>
        </w:numPr>
        <w:tabs>
          <w:tab w:val="clear" w:pos="851"/>
          <w:tab w:val="left" w:pos="360"/>
          <w:tab w:val="left" w:pos="1350"/>
        </w:tabs>
        <w:spacing w:after="0" w:line="276" w:lineRule="auto"/>
        <w:ind w:left="0" w:firstLine="720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 xml:space="preserve">Реакция на инциденты в случае полной потери работоспособности - с последующим визитом специалиста на площадку Заказчика; </w:t>
      </w:r>
    </w:p>
    <w:p w14:paraId="7543A510" w14:textId="77777777" w:rsidR="00910B4D" w:rsidRPr="009800BB" w:rsidRDefault="00910B4D" w:rsidP="009800BB">
      <w:pPr>
        <w:pStyle w:val="a"/>
        <w:numPr>
          <w:ilvl w:val="0"/>
          <w:numId w:val="7"/>
        </w:numPr>
        <w:tabs>
          <w:tab w:val="clear" w:pos="851"/>
          <w:tab w:val="left" w:pos="360"/>
          <w:tab w:val="left" w:pos="1350"/>
        </w:tabs>
        <w:spacing w:after="0" w:line="276" w:lineRule="auto"/>
        <w:ind w:left="0" w:firstLine="720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 xml:space="preserve">Визиты специалистов на объект Заказчика 24×7, включая выходные и праздничные дни, при необходимости диагностики или ремонта; </w:t>
      </w:r>
    </w:p>
    <w:p w14:paraId="3F204CFA" w14:textId="77777777" w:rsidR="00910B4D" w:rsidRPr="009800BB" w:rsidRDefault="00910B4D" w:rsidP="009800BB">
      <w:pPr>
        <w:pStyle w:val="a"/>
        <w:numPr>
          <w:ilvl w:val="0"/>
          <w:numId w:val="7"/>
        </w:numPr>
        <w:tabs>
          <w:tab w:val="clear" w:pos="851"/>
          <w:tab w:val="left" w:pos="360"/>
          <w:tab w:val="left" w:pos="1350"/>
        </w:tabs>
        <w:spacing w:after="0" w:line="276" w:lineRule="auto"/>
        <w:ind w:left="0" w:firstLine="720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</w:rPr>
        <w:t>Предоставление новых версий ПО и патчей от производителя. По запросу Заказчика - анализ совместимости, выполнение обновлений микрокода, и тестирование после апгрейда.</w:t>
      </w:r>
    </w:p>
    <w:p w14:paraId="5535D787" w14:textId="25E136BA" w:rsidR="00705C6A" w:rsidRPr="009800BB" w:rsidRDefault="005E6DED" w:rsidP="009800BB">
      <w:pPr>
        <w:pStyle w:val="Heading1"/>
        <w:pBdr>
          <w:bottom w:val="single" w:sz="8" w:space="4" w:color="000000"/>
        </w:pBdr>
        <w:spacing w:line="276" w:lineRule="auto"/>
        <w:rPr>
          <w:rFonts w:ascii="Arial" w:hAnsi="Arial" w:cs="Arial"/>
          <w:sz w:val="22"/>
          <w:szCs w:val="22"/>
        </w:rPr>
      </w:pPr>
      <w:r w:rsidRPr="009800BB">
        <w:rPr>
          <w:rFonts w:ascii="Arial" w:hAnsi="Arial" w:cs="Arial"/>
          <w:sz w:val="22"/>
          <w:szCs w:val="22"/>
          <w:lang w:val="en-US"/>
        </w:rPr>
        <w:t>9</w:t>
      </w:r>
      <w:r w:rsidR="00910B4D" w:rsidRPr="009800BB">
        <w:rPr>
          <w:rFonts w:ascii="Arial" w:hAnsi="Arial" w:cs="Arial"/>
          <w:sz w:val="22"/>
          <w:szCs w:val="22"/>
        </w:rPr>
        <w:t>. Прочие условия</w:t>
      </w:r>
    </w:p>
    <w:p w14:paraId="0D9A458A" w14:textId="77777777" w:rsidR="000D1E8D" w:rsidRPr="009800BB" w:rsidRDefault="000D1E8D" w:rsidP="009800BB">
      <w:pPr>
        <w:pStyle w:val="ListParagraph"/>
        <w:numPr>
          <w:ilvl w:val="0"/>
          <w:numId w:val="5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</w:rPr>
        <w:t>Все стоимости должны быть указаны Поставщиком с учётом таможенных пошлин и сборов, транспортировки оборудования до площадок Основного ЦОД (г. Андижан) и Резервного ЦОД (г. Ташкент), выполнения монтажных и пуско-наладочных работ, обучения персонала, а также технической поддержки на весь срок гарантии.</w:t>
      </w:r>
    </w:p>
    <w:p w14:paraId="726A7D65" w14:textId="77777777" w:rsidR="00705C6A" w:rsidRPr="009800BB" w:rsidRDefault="00BC0A0A" w:rsidP="009800BB">
      <w:pPr>
        <w:pStyle w:val="ListParagraph"/>
        <w:numPr>
          <w:ilvl w:val="0"/>
          <w:numId w:val="5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lastRenderedPageBreak/>
        <w:t>Поставщик гарантирует совместимость всех поставляемых компонентов между собой и поддержку выбранной конфигурации производителями оборудования и ПО СРК (наличие конфигурации в матрицах совместимости вендоров).</w:t>
      </w:r>
    </w:p>
    <w:p w14:paraId="7A5989B8" w14:textId="77777777" w:rsidR="00705C6A" w:rsidRPr="009800BB" w:rsidRDefault="00BC0A0A" w:rsidP="009800BB">
      <w:pPr>
        <w:pStyle w:val="ListParagraph"/>
        <w:numPr>
          <w:ilvl w:val="0"/>
          <w:numId w:val="5"/>
        </w:numPr>
        <w:spacing w:after="60" w:line="276" w:lineRule="auto"/>
        <w:ind w:left="0" w:firstLine="720"/>
        <w:jc w:val="both"/>
        <w:rPr>
          <w:rFonts w:ascii="Arial" w:hAnsi="Arial" w:cs="Arial"/>
        </w:rPr>
      </w:pPr>
      <w:r w:rsidRPr="009800BB">
        <w:rPr>
          <w:rFonts w:ascii="Arial" w:hAnsi="Arial" w:cs="Arial"/>
          <w:color w:val="000000"/>
        </w:rPr>
        <w:t>Изменение поставщиком модели или конфигурации оборудования после согласования предложения возможно только по письменному согласованию с Заказчиком и без увеличения стоимости.</w:t>
      </w:r>
    </w:p>
    <w:p w14:paraId="580545C3" w14:textId="77777777" w:rsidR="00705C6A" w:rsidRPr="009800BB" w:rsidRDefault="00705C6A" w:rsidP="009800BB">
      <w:pPr>
        <w:spacing w:after="80" w:line="276" w:lineRule="auto"/>
        <w:jc w:val="both"/>
        <w:rPr>
          <w:rFonts w:ascii="Arial" w:hAnsi="Arial" w:cs="Arial"/>
        </w:rPr>
      </w:pPr>
    </w:p>
    <w:p w14:paraId="5D5235A9" w14:textId="77777777" w:rsidR="00910B4D" w:rsidRPr="009800BB" w:rsidRDefault="00910B4D" w:rsidP="009800BB">
      <w:pPr>
        <w:spacing w:line="276" w:lineRule="auto"/>
        <w:rPr>
          <w:rFonts w:ascii="Arial" w:hAnsi="Arial" w:cs="Arial"/>
        </w:rPr>
      </w:pPr>
      <w:r w:rsidRPr="009800BB">
        <w:rPr>
          <w:rFonts w:ascii="Arial" w:hAnsi="Arial" w:cs="Arial"/>
          <w:b/>
          <w:bCs/>
        </w:rPr>
        <w:t>Данный документ является неотъемлемой частью конкурсной документации и подлежит исполнению в полном объёме.</w:t>
      </w:r>
    </w:p>
    <w:p w14:paraId="35E17CD8" w14:textId="77777777" w:rsidR="00910B4D" w:rsidRPr="009800BB" w:rsidRDefault="00910B4D" w:rsidP="009800BB">
      <w:pPr>
        <w:spacing w:after="80" w:line="276" w:lineRule="auto"/>
        <w:jc w:val="both"/>
        <w:rPr>
          <w:rFonts w:ascii="Arial" w:hAnsi="Arial" w:cs="Arial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8"/>
        <w:gridCol w:w="400"/>
        <w:gridCol w:w="4477"/>
      </w:tblGrid>
      <w:tr w:rsidR="00705C6A" w:rsidRPr="009800BB" w14:paraId="5C3484C0" w14:textId="77777777"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</w:tcPr>
          <w:p w14:paraId="267F4C41" w14:textId="77777777" w:rsidR="00705C6A" w:rsidRPr="009800BB" w:rsidRDefault="00BC0A0A" w:rsidP="009800BB">
            <w:pPr>
              <w:spacing w:after="80" w:line="276" w:lineRule="auto"/>
              <w:jc w:val="both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Заказчик</w:t>
            </w:r>
          </w:p>
          <w:p w14:paraId="7C9D0EA9" w14:textId="77777777" w:rsidR="00705C6A" w:rsidRPr="009800BB" w:rsidRDefault="00BC0A0A" w:rsidP="009800BB">
            <w:pPr>
              <w:spacing w:after="80" w:line="276" w:lineRule="auto"/>
              <w:jc w:val="both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АКБ «HAMKORBANK»</w:t>
            </w:r>
          </w:p>
          <w:p w14:paraId="30485A50" w14:textId="77777777" w:rsidR="00705C6A" w:rsidRPr="009800BB" w:rsidRDefault="00BC0A0A" w:rsidP="009800BB">
            <w:pPr>
              <w:spacing w:after="80" w:line="276" w:lineRule="auto"/>
              <w:jc w:val="both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404040"/>
              </w:rPr>
              <w:t>Председатель Правления Банка</w:t>
            </w:r>
          </w:p>
          <w:p w14:paraId="62BD7EB6" w14:textId="77777777" w:rsidR="00705C6A" w:rsidRPr="009800BB" w:rsidRDefault="00705C6A" w:rsidP="009800BB">
            <w:pPr>
              <w:spacing w:after="160" w:line="276" w:lineRule="auto"/>
              <w:jc w:val="both"/>
              <w:rPr>
                <w:rFonts w:ascii="Arial" w:hAnsi="Arial" w:cs="Arial"/>
              </w:rPr>
            </w:pPr>
          </w:p>
          <w:p w14:paraId="1AB2E92E" w14:textId="77777777" w:rsidR="00705C6A" w:rsidRPr="009800BB" w:rsidRDefault="00705C6A" w:rsidP="009800BB">
            <w:pPr>
              <w:pBdr>
                <w:bottom w:val="single" w:sz="4" w:space="1" w:color="000000"/>
              </w:pBdr>
              <w:spacing w:line="276" w:lineRule="auto"/>
              <w:rPr>
                <w:rFonts w:ascii="Arial" w:hAnsi="Arial" w:cs="Arial"/>
              </w:rPr>
            </w:pPr>
          </w:p>
          <w:p w14:paraId="5CA8541D" w14:textId="77777777" w:rsidR="00705C6A" w:rsidRPr="009800BB" w:rsidRDefault="00BC0A0A" w:rsidP="009800BB">
            <w:pPr>
              <w:spacing w:after="80" w:line="276" w:lineRule="auto"/>
              <w:jc w:val="both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i/>
                <w:iCs/>
                <w:color w:val="404040"/>
              </w:rPr>
              <w:t>подпись и печать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40AFC489" w14:textId="77777777" w:rsidR="00705C6A" w:rsidRPr="009800BB" w:rsidRDefault="00705C6A" w:rsidP="009800BB">
            <w:pPr>
              <w:spacing w:after="8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</w:tcPr>
          <w:p w14:paraId="32139A1B" w14:textId="77777777" w:rsidR="00705C6A" w:rsidRPr="009800BB" w:rsidRDefault="00BC0A0A" w:rsidP="009800BB">
            <w:pPr>
              <w:spacing w:after="80" w:line="276" w:lineRule="auto"/>
              <w:jc w:val="both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b/>
                <w:bCs/>
                <w:color w:val="000000"/>
              </w:rPr>
              <w:t>Поставщик</w:t>
            </w:r>
          </w:p>
          <w:p w14:paraId="350BCB96" w14:textId="77777777" w:rsidR="00705C6A" w:rsidRPr="009800BB" w:rsidRDefault="00BC0A0A" w:rsidP="009800BB">
            <w:pPr>
              <w:spacing w:after="80" w:line="276" w:lineRule="auto"/>
              <w:jc w:val="both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color w:val="000000"/>
              </w:rPr>
              <w:t>______________________________</w:t>
            </w:r>
          </w:p>
          <w:p w14:paraId="208E01CD" w14:textId="77777777" w:rsidR="00705C6A" w:rsidRPr="009800BB" w:rsidRDefault="00BC0A0A" w:rsidP="009800BB">
            <w:pPr>
              <w:spacing w:after="80" w:line="276" w:lineRule="auto"/>
              <w:jc w:val="both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i/>
                <w:iCs/>
                <w:color w:val="404040"/>
              </w:rPr>
              <w:t>(наименование организации)</w:t>
            </w:r>
          </w:p>
          <w:p w14:paraId="02E7D3D1" w14:textId="77777777" w:rsidR="00705C6A" w:rsidRPr="009800BB" w:rsidRDefault="00705C6A" w:rsidP="009800BB">
            <w:pPr>
              <w:spacing w:after="160" w:line="276" w:lineRule="auto"/>
              <w:jc w:val="both"/>
              <w:rPr>
                <w:rFonts w:ascii="Arial" w:hAnsi="Arial" w:cs="Arial"/>
              </w:rPr>
            </w:pPr>
          </w:p>
          <w:p w14:paraId="12B5B133" w14:textId="77777777" w:rsidR="00705C6A" w:rsidRPr="009800BB" w:rsidRDefault="00705C6A" w:rsidP="009800BB">
            <w:pPr>
              <w:pBdr>
                <w:bottom w:val="single" w:sz="4" w:space="1" w:color="000000"/>
              </w:pBdr>
              <w:spacing w:line="276" w:lineRule="auto"/>
              <w:rPr>
                <w:rFonts w:ascii="Arial" w:hAnsi="Arial" w:cs="Arial"/>
              </w:rPr>
            </w:pPr>
          </w:p>
          <w:p w14:paraId="5F5BB4D0" w14:textId="77777777" w:rsidR="00705C6A" w:rsidRPr="009800BB" w:rsidRDefault="00BC0A0A" w:rsidP="009800BB">
            <w:pPr>
              <w:spacing w:after="80" w:line="276" w:lineRule="auto"/>
              <w:jc w:val="both"/>
              <w:rPr>
                <w:rFonts w:ascii="Arial" w:hAnsi="Arial" w:cs="Arial"/>
              </w:rPr>
            </w:pPr>
            <w:r w:rsidRPr="009800BB">
              <w:rPr>
                <w:rFonts w:ascii="Arial" w:hAnsi="Arial" w:cs="Arial"/>
                <w:i/>
                <w:iCs/>
                <w:color w:val="404040"/>
              </w:rPr>
              <w:t>подпись и печать</w:t>
            </w:r>
          </w:p>
        </w:tc>
      </w:tr>
      <w:bookmarkEnd w:id="0"/>
    </w:tbl>
    <w:p w14:paraId="65D596E2" w14:textId="77777777" w:rsidR="00BC0A0A" w:rsidRPr="009800BB" w:rsidRDefault="00BC0A0A" w:rsidP="009800BB">
      <w:pPr>
        <w:spacing w:line="276" w:lineRule="auto"/>
        <w:rPr>
          <w:rFonts w:ascii="Arial" w:hAnsi="Arial" w:cs="Arial"/>
        </w:rPr>
      </w:pPr>
    </w:p>
    <w:sectPr w:rsidR="00BC0A0A" w:rsidRPr="009800BB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1B1C9" w14:textId="77777777" w:rsidR="007A1D7B" w:rsidRDefault="007A1D7B">
      <w:r>
        <w:separator/>
      </w:r>
    </w:p>
  </w:endnote>
  <w:endnote w:type="continuationSeparator" w:id="0">
    <w:p w14:paraId="6279ABEC" w14:textId="77777777" w:rsidR="007A1D7B" w:rsidRDefault="007A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5C1CC" w14:textId="77777777" w:rsidR="007A1D7B" w:rsidRDefault="007A1D7B">
      <w:r>
        <w:separator/>
      </w:r>
    </w:p>
  </w:footnote>
  <w:footnote w:type="continuationSeparator" w:id="0">
    <w:p w14:paraId="4791D8D4" w14:textId="77777777" w:rsidR="007A1D7B" w:rsidRDefault="007A1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914C1"/>
    <w:multiLevelType w:val="hybridMultilevel"/>
    <w:tmpl w:val="7C6CC16E"/>
    <w:lvl w:ilvl="0" w:tplc="04190001">
      <w:start w:val="1"/>
      <w:numFmt w:val="bullet"/>
      <w:lvlText w:val=""/>
      <w:lvlJc w:val="left"/>
      <w:pPr>
        <w:ind w:left="500" w:hanging="2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534B43"/>
    <w:multiLevelType w:val="hybridMultilevel"/>
    <w:tmpl w:val="178A5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52A54"/>
    <w:multiLevelType w:val="hybridMultilevel"/>
    <w:tmpl w:val="098815BC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21CD6C7E"/>
    <w:multiLevelType w:val="hybridMultilevel"/>
    <w:tmpl w:val="DDD61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030CF"/>
    <w:multiLevelType w:val="hybridMultilevel"/>
    <w:tmpl w:val="41CEE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023F0"/>
    <w:multiLevelType w:val="hybridMultilevel"/>
    <w:tmpl w:val="CECE2EEE"/>
    <w:lvl w:ilvl="0" w:tplc="041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3ED479B1"/>
    <w:multiLevelType w:val="hybridMultilevel"/>
    <w:tmpl w:val="0F06A30C"/>
    <w:lvl w:ilvl="0" w:tplc="AAECAF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iCs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369F1"/>
    <w:multiLevelType w:val="hybridMultilevel"/>
    <w:tmpl w:val="FD88007A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5E3F696E"/>
    <w:multiLevelType w:val="hybridMultilevel"/>
    <w:tmpl w:val="32EE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9BE"/>
    <w:multiLevelType w:val="hybridMultilevel"/>
    <w:tmpl w:val="82A80474"/>
    <w:lvl w:ilvl="0" w:tplc="48380D4A">
      <w:start w:val="1"/>
      <w:numFmt w:val="bullet"/>
      <w:lvlText w:val="●"/>
      <w:lvlJc w:val="left"/>
      <w:pPr>
        <w:ind w:left="720" w:hanging="360"/>
      </w:pPr>
    </w:lvl>
    <w:lvl w:ilvl="1" w:tplc="0CC06C36">
      <w:start w:val="1"/>
      <w:numFmt w:val="bullet"/>
      <w:lvlText w:val="○"/>
      <w:lvlJc w:val="left"/>
      <w:pPr>
        <w:ind w:left="1440" w:hanging="360"/>
      </w:pPr>
    </w:lvl>
    <w:lvl w:ilvl="2" w:tplc="ABB02A66">
      <w:start w:val="1"/>
      <w:numFmt w:val="bullet"/>
      <w:lvlText w:val="■"/>
      <w:lvlJc w:val="left"/>
      <w:pPr>
        <w:ind w:left="2160" w:hanging="360"/>
      </w:pPr>
    </w:lvl>
    <w:lvl w:ilvl="3" w:tplc="152C7E22">
      <w:start w:val="1"/>
      <w:numFmt w:val="bullet"/>
      <w:lvlText w:val="●"/>
      <w:lvlJc w:val="left"/>
      <w:pPr>
        <w:ind w:left="2880" w:hanging="360"/>
      </w:pPr>
    </w:lvl>
    <w:lvl w:ilvl="4" w:tplc="817029FA">
      <w:start w:val="1"/>
      <w:numFmt w:val="bullet"/>
      <w:lvlText w:val="○"/>
      <w:lvlJc w:val="left"/>
      <w:pPr>
        <w:ind w:left="3600" w:hanging="360"/>
      </w:pPr>
    </w:lvl>
    <w:lvl w:ilvl="5" w:tplc="B5EC9B2C">
      <w:start w:val="1"/>
      <w:numFmt w:val="bullet"/>
      <w:lvlText w:val="■"/>
      <w:lvlJc w:val="left"/>
      <w:pPr>
        <w:ind w:left="4320" w:hanging="360"/>
      </w:pPr>
    </w:lvl>
    <w:lvl w:ilvl="6" w:tplc="4E800694">
      <w:start w:val="1"/>
      <w:numFmt w:val="bullet"/>
      <w:lvlText w:val="●"/>
      <w:lvlJc w:val="left"/>
      <w:pPr>
        <w:ind w:left="5040" w:hanging="360"/>
      </w:pPr>
    </w:lvl>
    <w:lvl w:ilvl="7" w:tplc="CA1E83C6">
      <w:start w:val="1"/>
      <w:numFmt w:val="bullet"/>
      <w:lvlText w:val="●"/>
      <w:lvlJc w:val="left"/>
      <w:pPr>
        <w:ind w:left="5760" w:hanging="360"/>
      </w:pPr>
    </w:lvl>
    <w:lvl w:ilvl="8" w:tplc="EC12013E">
      <w:start w:val="1"/>
      <w:numFmt w:val="bullet"/>
      <w:lvlText w:val="●"/>
      <w:lvlJc w:val="left"/>
      <w:pPr>
        <w:ind w:left="6480" w:hanging="360"/>
      </w:pPr>
    </w:lvl>
  </w:abstractNum>
  <w:abstractNum w:abstractNumId="10" w15:restartNumberingAfterBreak="0">
    <w:nsid w:val="738E56CB"/>
    <w:multiLevelType w:val="hybridMultilevel"/>
    <w:tmpl w:val="303CC62C"/>
    <w:lvl w:ilvl="0" w:tplc="78D88722">
      <w:start w:val="1"/>
      <w:numFmt w:val="bullet"/>
      <w:lvlText w:val="–"/>
      <w:lvlJc w:val="left"/>
      <w:pPr>
        <w:ind w:left="500" w:hanging="260"/>
      </w:pPr>
    </w:lvl>
    <w:lvl w:ilvl="1" w:tplc="98E03EA4">
      <w:numFmt w:val="decimal"/>
      <w:lvlText w:val=""/>
      <w:lvlJc w:val="left"/>
    </w:lvl>
    <w:lvl w:ilvl="2" w:tplc="A12476C8">
      <w:numFmt w:val="decimal"/>
      <w:lvlText w:val=""/>
      <w:lvlJc w:val="left"/>
    </w:lvl>
    <w:lvl w:ilvl="3" w:tplc="48B6F5AC">
      <w:numFmt w:val="decimal"/>
      <w:lvlText w:val=""/>
      <w:lvlJc w:val="left"/>
    </w:lvl>
    <w:lvl w:ilvl="4" w:tplc="701206C0">
      <w:numFmt w:val="decimal"/>
      <w:lvlText w:val=""/>
      <w:lvlJc w:val="left"/>
    </w:lvl>
    <w:lvl w:ilvl="5" w:tplc="356CC6E6">
      <w:numFmt w:val="decimal"/>
      <w:lvlText w:val=""/>
      <w:lvlJc w:val="left"/>
    </w:lvl>
    <w:lvl w:ilvl="6" w:tplc="130AE7D0">
      <w:numFmt w:val="decimal"/>
      <w:lvlText w:val=""/>
      <w:lvlJc w:val="left"/>
    </w:lvl>
    <w:lvl w:ilvl="7" w:tplc="C882E07C">
      <w:numFmt w:val="decimal"/>
      <w:lvlText w:val=""/>
      <w:lvlJc w:val="left"/>
    </w:lvl>
    <w:lvl w:ilvl="8" w:tplc="9BE4F1B8">
      <w:numFmt w:val="decimal"/>
      <w:lvlText w:val=""/>
      <w:lvlJc w:val="left"/>
    </w:lvl>
  </w:abstractNum>
  <w:num w:numId="1">
    <w:abstractNumId w:val="9"/>
    <w:lvlOverride w:ilvl="0">
      <w:startOverride w:val="1"/>
    </w:lvlOverride>
  </w:num>
  <w:num w:numId="2">
    <w:abstractNumId w:val="10"/>
  </w:num>
  <w:num w:numId="3">
    <w:abstractNumId w:val="10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C6A"/>
    <w:rsid w:val="000001FD"/>
    <w:rsid w:val="00026387"/>
    <w:rsid w:val="000265D6"/>
    <w:rsid w:val="00027848"/>
    <w:rsid w:val="00096E08"/>
    <w:rsid w:val="000D1E8D"/>
    <w:rsid w:val="000F1DD2"/>
    <w:rsid w:val="00103037"/>
    <w:rsid w:val="0016273D"/>
    <w:rsid w:val="00181224"/>
    <w:rsid w:val="00192C2A"/>
    <w:rsid w:val="001E7651"/>
    <w:rsid w:val="001F44DD"/>
    <w:rsid w:val="00201D72"/>
    <w:rsid w:val="00223FF4"/>
    <w:rsid w:val="0026455C"/>
    <w:rsid w:val="00281601"/>
    <w:rsid w:val="00294159"/>
    <w:rsid w:val="002B2300"/>
    <w:rsid w:val="00303AAB"/>
    <w:rsid w:val="0032030E"/>
    <w:rsid w:val="0032517F"/>
    <w:rsid w:val="003D5714"/>
    <w:rsid w:val="005456E2"/>
    <w:rsid w:val="005E6DED"/>
    <w:rsid w:val="0061288F"/>
    <w:rsid w:val="00636BE2"/>
    <w:rsid w:val="00653C8D"/>
    <w:rsid w:val="00702687"/>
    <w:rsid w:val="00705C6A"/>
    <w:rsid w:val="007A1D7B"/>
    <w:rsid w:val="007F41A7"/>
    <w:rsid w:val="00853B2D"/>
    <w:rsid w:val="00872B04"/>
    <w:rsid w:val="00886F89"/>
    <w:rsid w:val="00895FD1"/>
    <w:rsid w:val="008A2B1E"/>
    <w:rsid w:val="008E2C82"/>
    <w:rsid w:val="00906ED6"/>
    <w:rsid w:val="009106D2"/>
    <w:rsid w:val="00910B4D"/>
    <w:rsid w:val="00962E6B"/>
    <w:rsid w:val="009800BB"/>
    <w:rsid w:val="009B136B"/>
    <w:rsid w:val="009F7B2F"/>
    <w:rsid w:val="00A05E43"/>
    <w:rsid w:val="00A156FF"/>
    <w:rsid w:val="00A325AE"/>
    <w:rsid w:val="00A55467"/>
    <w:rsid w:val="00A75D7B"/>
    <w:rsid w:val="00AF66BA"/>
    <w:rsid w:val="00B13A83"/>
    <w:rsid w:val="00B37EFE"/>
    <w:rsid w:val="00B4500D"/>
    <w:rsid w:val="00B57EBC"/>
    <w:rsid w:val="00B7316B"/>
    <w:rsid w:val="00B8275A"/>
    <w:rsid w:val="00B96745"/>
    <w:rsid w:val="00BC0A0A"/>
    <w:rsid w:val="00BD1D19"/>
    <w:rsid w:val="00C447B5"/>
    <w:rsid w:val="00C623F5"/>
    <w:rsid w:val="00CC2205"/>
    <w:rsid w:val="00CD005B"/>
    <w:rsid w:val="00CD06DF"/>
    <w:rsid w:val="00CE07EF"/>
    <w:rsid w:val="00CF4335"/>
    <w:rsid w:val="00D439EE"/>
    <w:rsid w:val="00D676EE"/>
    <w:rsid w:val="00D761D1"/>
    <w:rsid w:val="00DB71B3"/>
    <w:rsid w:val="00DE7BB8"/>
    <w:rsid w:val="00E11FEF"/>
    <w:rsid w:val="00E67C0F"/>
    <w:rsid w:val="00E67EAC"/>
    <w:rsid w:val="00E8023C"/>
    <w:rsid w:val="00EA5FA3"/>
    <w:rsid w:val="00F00C89"/>
    <w:rsid w:val="00F3570A"/>
    <w:rsid w:val="00F412AF"/>
    <w:rsid w:val="00FF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406BC"/>
  <w15:docId w15:val="{19B2DDA6-288A-45A8-A6C9-60F9DCFA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EFE"/>
  </w:style>
  <w:style w:type="paragraph" w:styleId="Heading1">
    <w:name w:val="heading 1"/>
    <w:uiPriority w:val="9"/>
    <w:qFormat/>
    <w:pPr>
      <w:spacing w:before="280" w:after="100"/>
      <w:outlineLvl w:val="0"/>
    </w:pPr>
    <w:rPr>
      <w:b/>
      <w:bCs/>
      <w:color w:val="000000"/>
      <w:sz w:val="26"/>
      <w:szCs w:val="26"/>
    </w:rPr>
  </w:style>
  <w:style w:type="paragraph" w:styleId="Heading2">
    <w:name w:val="heading 2"/>
    <w:link w:val="Heading2Char"/>
    <w:uiPriority w:val="9"/>
    <w:unhideWhenUsed/>
    <w:qFormat/>
    <w:pPr>
      <w:spacing w:before="200" w:after="80"/>
      <w:outlineLvl w:val="1"/>
    </w:pPr>
    <w:rPr>
      <w:b/>
      <w:bCs/>
      <w:color w:val="000000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86F8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F89"/>
  </w:style>
  <w:style w:type="paragraph" w:styleId="Footer">
    <w:name w:val="footer"/>
    <w:basedOn w:val="Normal"/>
    <w:link w:val="FooterChar"/>
    <w:uiPriority w:val="99"/>
    <w:unhideWhenUsed/>
    <w:rsid w:val="00886F8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F89"/>
  </w:style>
  <w:style w:type="character" w:customStyle="1" w:styleId="Heading2Char">
    <w:name w:val="Heading 2 Char"/>
    <w:basedOn w:val="DefaultParagraphFont"/>
    <w:link w:val="Heading2"/>
    <w:uiPriority w:val="9"/>
    <w:rsid w:val="00B37EFE"/>
    <w:rPr>
      <w:b/>
      <w:bCs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1D72"/>
    <w:rPr>
      <w:b/>
      <w:bCs/>
    </w:rPr>
  </w:style>
  <w:style w:type="paragraph" w:customStyle="1" w:styleId="a">
    <w:name w:val="ГС_Основной_текст"/>
    <w:link w:val="a0"/>
    <w:qFormat/>
    <w:rsid w:val="00910B4D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snapToGrid w:val="0"/>
      <w:sz w:val="24"/>
      <w:szCs w:val="24"/>
    </w:rPr>
  </w:style>
  <w:style w:type="character" w:customStyle="1" w:styleId="a0">
    <w:name w:val="ГС_Основной_текст Знак"/>
    <w:link w:val="a"/>
    <w:rsid w:val="00910B4D"/>
    <w:rPr>
      <w:snapToGrid w:val="0"/>
      <w:sz w:val="24"/>
      <w:szCs w:val="24"/>
    </w:rPr>
  </w:style>
  <w:style w:type="table" w:styleId="TableGrid">
    <w:name w:val="Table Grid"/>
    <w:basedOn w:val="TableNormal"/>
    <w:uiPriority w:val="39"/>
    <w:rsid w:val="00A05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845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3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9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6526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3193</Words>
  <Characters>18204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Холмирзаев Исломбек Баходиржон угли</dc:creator>
  <cp:lastModifiedBy>Холмирзаев Исломбек Баходиржон угли</cp:lastModifiedBy>
  <cp:revision>2</cp:revision>
  <dcterms:created xsi:type="dcterms:W3CDTF">2026-07-28T12:38:00Z</dcterms:created>
  <dcterms:modified xsi:type="dcterms:W3CDTF">2026-07-28T12:38:00Z</dcterms:modified>
</cp:coreProperties>
</file>