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32368BF9"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6EE813F6" w14:textId="77777777" w:rsidR="007F4749" w:rsidRDefault="00382D4D" w:rsidP="00A16F75">
      <w:pPr>
        <w:spacing w:after="0" w:line="240" w:lineRule="auto"/>
        <w:rPr>
          <w:rFonts w:cs="Arial"/>
          <w:szCs w:val="20"/>
        </w:rPr>
      </w:pPr>
      <w:r w:rsidRPr="007F229D">
        <w:rPr>
          <w:rFonts w:cs="Arial"/>
          <w:szCs w:val="20"/>
        </w:rPr>
        <w:t xml:space="preserve">По </w:t>
      </w:r>
      <w:r w:rsidR="001C3B15">
        <w:rPr>
          <w:rFonts w:cs="Arial"/>
          <w:szCs w:val="20"/>
        </w:rPr>
        <w:t xml:space="preserve">конкурсу </w:t>
      </w:r>
      <w:r w:rsidR="00A16F75">
        <w:rPr>
          <w:rFonts w:cs="Arial"/>
          <w:szCs w:val="20"/>
        </w:rPr>
        <w:t>«</w:t>
      </w:r>
      <w:r w:rsidR="004224BC">
        <w:rPr>
          <w:rFonts w:cs="Arial"/>
          <w:szCs w:val="20"/>
        </w:rPr>
        <w:t>П</w:t>
      </w:r>
      <w:r w:rsidR="00285924" w:rsidRPr="004224BC">
        <w:rPr>
          <w:rFonts w:cs="Arial"/>
          <w:szCs w:val="20"/>
        </w:rPr>
        <w:t>оставк</w:t>
      </w:r>
      <w:r w:rsidR="004224BC">
        <w:rPr>
          <w:rFonts w:cs="Arial"/>
          <w:szCs w:val="20"/>
        </w:rPr>
        <w:t>а</w:t>
      </w:r>
      <w:r w:rsidR="00285924" w:rsidRPr="004224BC">
        <w:rPr>
          <w:rFonts w:cs="Arial"/>
          <w:szCs w:val="20"/>
        </w:rPr>
        <w:t xml:space="preserve"> Welcome Pack для банковских карт</w:t>
      </w:r>
      <w:r w:rsidR="00B37FFE" w:rsidRPr="00B268CD">
        <w:rPr>
          <w:rFonts w:cs="Arial"/>
          <w:szCs w:val="20"/>
        </w:rPr>
        <w:t xml:space="preserve"> </w:t>
      </w:r>
      <w:r w:rsidR="00370C08">
        <w:rPr>
          <w:rFonts w:cs="Arial"/>
          <w:szCs w:val="20"/>
        </w:rPr>
        <w:t>д</w:t>
      </w:r>
      <w:r w:rsidR="00B37FFE" w:rsidRPr="00DC2099">
        <w:rPr>
          <w:rFonts w:cs="Arial"/>
          <w:szCs w:val="20"/>
        </w:rPr>
        <w:t>ля АКБ «Hamkorbank»</w:t>
      </w:r>
    </w:p>
    <w:p w14:paraId="2E78A8F6" w14:textId="06651520" w:rsidR="00382D4D" w:rsidRDefault="00382D4D" w:rsidP="00A16F75">
      <w:pPr>
        <w:spacing w:after="0" w:line="240" w:lineRule="auto"/>
        <w:rPr>
          <w:rFonts w:cs="Arial"/>
          <w:szCs w:val="20"/>
        </w:rPr>
      </w:pPr>
      <w:r w:rsidRPr="007F229D">
        <w:rPr>
          <w:rFonts w:cs="Arial"/>
          <w:szCs w:val="20"/>
        </w:rPr>
        <w:t>от «</w:t>
      </w:r>
      <w:r w:rsidR="002E132C" w:rsidRPr="007F229D">
        <w:rPr>
          <w:rFonts w:cs="Arial"/>
          <w:szCs w:val="20"/>
        </w:rPr>
        <w:t>__</w:t>
      </w:r>
      <w:r w:rsidRPr="007F229D">
        <w:rPr>
          <w:rFonts w:cs="Arial"/>
          <w:szCs w:val="20"/>
        </w:rPr>
        <w:t>» __________ 20</w:t>
      </w:r>
      <w:r w:rsidR="00CC5EF2" w:rsidRPr="007F229D">
        <w:rPr>
          <w:rFonts w:cs="Arial"/>
          <w:szCs w:val="20"/>
        </w:rPr>
        <w:t>2</w:t>
      </w:r>
      <w:r w:rsidR="00DA1058">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50BDAC49"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w:t>
      </w:r>
      <w:r w:rsidR="008216D2">
        <w:rPr>
          <w:b/>
          <w:szCs w:val="20"/>
        </w:rPr>
        <w:t xml:space="preserve">(тендерное)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52A8D0BD"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w:t>
      </w:r>
      <w:r w:rsidR="00370C08">
        <w:rPr>
          <w:rFonts w:cs="Arial"/>
          <w:bCs/>
          <w:szCs w:val="20"/>
        </w:rPr>
        <w:t xml:space="preserve">(тендерного) </w:t>
      </w:r>
      <w:r w:rsidR="002E132C" w:rsidRPr="007F229D">
        <w:rPr>
          <w:rFonts w:cs="Arial"/>
          <w:bCs/>
          <w:szCs w:val="20"/>
        </w:rPr>
        <w:t xml:space="preserve">отбора </w:t>
      </w:r>
      <w:r w:rsidR="00B268CD" w:rsidRPr="00B268CD">
        <w:rPr>
          <w:rFonts w:cs="Arial"/>
          <w:szCs w:val="20"/>
        </w:rPr>
        <w:t xml:space="preserve">на право заключения договора </w:t>
      </w:r>
      <w:r w:rsidR="004224BC">
        <w:rPr>
          <w:rFonts w:cs="Arial"/>
          <w:szCs w:val="20"/>
        </w:rPr>
        <w:t xml:space="preserve">на </w:t>
      </w:r>
      <w:r w:rsidR="00285924" w:rsidRPr="004224BC">
        <w:rPr>
          <w:rFonts w:cs="Arial"/>
          <w:bCs/>
          <w:szCs w:val="20"/>
        </w:rPr>
        <w:t>поставку Welcome Pack для банковских карт</w:t>
      </w:r>
      <w:r w:rsidR="00B268CD" w:rsidRPr="00B268CD">
        <w:rPr>
          <w:rFonts w:cs="Arial"/>
          <w:szCs w:val="20"/>
        </w:rPr>
        <w:t xml:space="preserve"> </w:t>
      </w:r>
      <w:r w:rsidR="00B268CD" w:rsidRPr="00DC2099">
        <w:rPr>
          <w:rFonts w:cs="Arial"/>
          <w:szCs w:val="20"/>
        </w:rPr>
        <w:t>для АКБ «Hamkorbank»</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4BB0264D"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w:t>
      </w:r>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lang w:val="en-US"/>
        </w:rPr>
        <w:t>EUR</w:t>
      </w:r>
      <w:r w:rsidR="006E6A70">
        <w:rPr>
          <w:rFonts w:eastAsiaTheme="minorHAnsi"/>
          <w:bCs/>
          <w:i/>
          <w:sz w:val="18"/>
          <w:szCs w:val="20"/>
          <w:highlight w:val="lightGray"/>
        </w:rPr>
        <w:t>/</w:t>
      </w:r>
      <w:r w:rsidRPr="006E6A70">
        <w:rPr>
          <w:rFonts w:eastAsiaTheme="minorHAnsi"/>
          <w:bCs/>
          <w:i/>
          <w:sz w:val="18"/>
          <w:szCs w:val="20"/>
          <w:highlight w:val="lightGray"/>
        </w:rPr>
        <w:t>сум РУз</w:t>
      </w:r>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57D869B4"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стоимости</w:t>
      </w:r>
      <w:r w:rsidR="00B7426B">
        <w:rPr>
          <w:szCs w:val="20"/>
        </w:rPr>
        <w:t xml:space="preserve"> поставки </w:t>
      </w:r>
      <w:r w:rsidR="001B055C">
        <w:rPr>
          <w:szCs w:val="20"/>
        </w:rPr>
        <w:t xml:space="preserve">и подтверждение по требованиям к участнику и продукции </w:t>
      </w:r>
      <w:r w:rsidR="00BD48CC">
        <w:rPr>
          <w:szCs w:val="20"/>
        </w:rPr>
        <w:t>представлен</w:t>
      </w:r>
      <w:r w:rsidR="001B055C">
        <w:rPr>
          <w:szCs w:val="20"/>
        </w:rPr>
        <w:t>а</w:t>
      </w:r>
      <w:r w:rsidR="00BD48CC">
        <w:rPr>
          <w:szCs w:val="20"/>
        </w:rPr>
        <w:t xml:space="preserve">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63F48648" w14:textId="77777777" w:rsidR="00E000E7" w:rsidRDefault="00CD48D0" w:rsidP="00FE7CE9">
      <w:pPr>
        <w:pStyle w:val="21"/>
        <w:spacing w:before="0" w:line="240" w:lineRule="auto"/>
        <w:ind w:left="357" w:hanging="357"/>
        <w:jc w:val="center"/>
        <w:rPr>
          <w:b/>
          <w:szCs w:val="20"/>
        </w:rPr>
      </w:pPr>
      <w:r w:rsidRPr="00C445D1">
        <w:rPr>
          <w:b/>
          <w:szCs w:val="20"/>
        </w:rPr>
        <w:t xml:space="preserve">Предложение участника </w:t>
      </w:r>
      <w:r w:rsidR="00C445D1">
        <w:rPr>
          <w:b/>
          <w:szCs w:val="20"/>
        </w:rPr>
        <w:t>по стоимости</w:t>
      </w:r>
    </w:p>
    <w:p w14:paraId="286A79C8" w14:textId="77777777" w:rsidR="00BE07B8" w:rsidRPr="00BE07B8" w:rsidRDefault="00BE07B8" w:rsidP="00FE7CE9">
      <w:pPr>
        <w:pStyle w:val="21"/>
        <w:spacing w:before="0" w:line="240" w:lineRule="auto"/>
        <w:ind w:left="357" w:hanging="357"/>
        <w:jc w:val="center"/>
        <w:rPr>
          <w:b/>
          <w:sz w:val="14"/>
          <w:szCs w:val="20"/>
        </w:rPr>
      </w:pPr>
    </w:p>
    <w:tbl>
      <w:tblPr>
        <w:tblStyle w:val="af3"/>
        <w:tblW w:w="9700" w:type="dxa"/>
        <w:tblInd w:w="-147" w:type="dxa"/>
        <w:tblLayout w:type="fixed"/>
        <w:tblLook w:val="04A0" w:firstRow="1" w:lastRow="0" w:firstColumn="1" w:lastColumn="0" w:noHBand="0" w:noVBand="1"/>
      </w:tblPr>
      <w:tblGrid>
        <w:gridCol w:w="416"/>
        <w:gridCol w:w="4019"/>
        <w:gridCol w:w="692"/>
        <w:gridCol w:w="970"/>
        <w:gridCol w:w="1801"/>
        <w:gridCol w:w="1802"/>
      </w:tblGrid>
      <w:tr w:rsidR="00374E91" w:rsidRPr="00DC2099" w14:paraId="149F6C47" w14:textId="77777777" w:rsidTr="00B7426B">
        <w:trPr>
          <w:trHeight w:val="377"/>
        </w:trPr>
        <w:tc>
          <w:tcPr>
            <w:tcW w:w="41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пп</w:t>
            </w:r>
          </w:p>
        </w:tc>
        <w:tc>
          <w:tcPr>
            <w:tcW w:w="4019"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0D522D50" w:rsidR="0058047A" w:rsidRPr="00DC2099" w:rsidRDefault="0058047A" w:rsidP="00D678B7">
            <w:pPr>
              <w:tabs>
                <w:tab w:val="left" w:pos="0"/>
              </w:tabs>
              <w:jc w:val="center"/>
              <w:rPr>
                <w:rFonts w:cs="Arial"/>
                <w:b/>
                <w:sz w:val="18"/>
                <w:szCs w:val="20"/>
              </w:rPr>
            </w:pPr>
            <w:r w:rsidRPr="00DC2099">
              <w:rPr>
                <w:rFonts w:cs="Arial"/>
                <w:b/>
                <w:sz w:val="18"/>
                <w:szCs w:val="20"/>
              </w:rPr>
              <w:t>Наименование (описание)</w:t>
            </w:r>
          </w:p>
        </w:tc>
        <w:tc>
          <w:tcPr>
            <w:tcW w:w="692"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970"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46A190C1"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r w:rsidRPr="00DC2099">
              <w:rPr>
                <w:rFonts w:cs="Arial"/>
                <w:b/>
                <w:sz w:val="18"/>
                <w:szCs w:val="20"/>
              </w:rPr>
              <w:t xml:space="preserve">чество </w:t>
            </w:r>
          </w:p>
        </w:tc>
        <w:tc>
          <w:tcPr>
            <w:tcW w:w="1801" w:type="dxa"/>
          </w:tcPr>
          <w:p w14:paraId="68A6B5A3" w14:textId="0BE0A1EB" w:rsidR="0058047A" w:rsidRDefault="0058047A" w:rsidP="00AC75D2">
            <w:pPr>
              <w:tabs>
                <w:tab w:val="left" w:pos="0"/>
              </w:tabs>
              <w:ind w:right="-105"/>
              <w:jc w:val="center"/>
              <w:rPr>
                <w:rFonts w:cs="Arial"/>
                <w:b/>
                <w:sz w:val="18"/>
                <w:szCs w:val="20"/>
              </w:rPr>
            </w:pPr>
            <w:r w:rsidRPr="00DC2099">
              <w:rPr>
                <w:rFonts w:cs="Arial"/>
                <w:b/>
                <w:sz w:val="18"/>
                <w:szCs w:val="20"/>
              </w:rPr>
              <w:t>Цена за единицу (с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24CCCF77"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США/сум РУз*</w:t>
            </w:r>
          </w:p>
        </w:tc>
        <w:tc>
          <w:tcPr>
            <w:tcW w:w="1802" w:type="dxa"/>
          </w:tcPr>
          <w:p w14:paraId="0F5A41EA" w14:textId="0D6EE29D"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долл. США/сум РУз</w:t>
            </w:r>
            <w:r w:rsidR="00FE7CE9">
              <w:rPr>
                <w:rFonts w:cs="Arial"/>
                <w:b/>
                <w:sz w:val="18"/>
                <w:szCs w:val="20"/>
              </w:rPr>
              <w:t>*</w:t>
            </w:r>
          </w:p>
        </w:tc>
      </w:tr>
      <w:tr w:rsidR="00374E91" w:rsidRPr="0058047A" w14:paraId="7CE7D62A" w14:textId="77777777" w:rsidTr="00B7426B">
        <w:trPr>
          <w:trHeight w:val="125"/>
        </w:trPr>
        <w:tc>
          <w:tcPr>
            <w:tcW w:w="41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019"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692"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970"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801"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802" w:type="dxa"/>
          </w:tcPr>
          <w:p w14:paraId="0CE9B595" w14:textId="77777777" w:rsidR="0058047A" w:rsidRPr="0058047A" w:rsidRDefault="0058047A" w:rsidP="00987B99">
            <w:pPr>
              <w:tabs>
                <w:tab w:val="left" w:pos="0"/>
              </w:tabs>
              <w:jc w:val="center"/>
              <w:rPr>
                <w:rFonts w:cs="Arial"/>
                <w:bCs/>
                <w:sz w:val="16"/>
                <w:szCs w:val="20"/>
              </w:rPr>
            </w:pPr>
            <w:r w:rsidRPr="0058047A">
              <w:rPr>
                <w:rFonts w:cs="Arial"/>
                <w:bCs/>
                <w:sz w:val="16"/>
                <w:szCs w:val="20"/>
              </w:rPr>
              <w:t>7</w:t>
            </w:r>
          </w:p>
        </w:tc>
      </w:tr>
      <w:tr w:rsidR="00374E91" w:rsidRPr="00DC2099" w14:paraId="44B8EF9E" w14:textId="77777777" w:rsidTr="00B7426B">
        <w:trPr>
          <w:trHeight w:val="573"/>
        </w:trPr>
        <w:tc>
          <w:tcPr>
            <w:tcW w:w="416" w:type="dxa"/>
          </w:tcPr>
          <w:p w14:paraId="650FFC92" w14:textId="77777777" w:rsidR="0058047A" w:rsidRPr="00DC2099" w:rsidRDefault="0058047A" w:rsidP="00987B99">
            <w:pPr>
              <w:tabs>
                <w:tab w:val="left" w:pos="0"/>
              </w:tabs>
              <w:jc w:val="both"/>
              <w:rPr>
                <w:rFonts w:cs="Arial"/>
                <w:bCs/>
                <w:szCs w:val="20"/>
              </w:rPr>
            </w:pPr>
            <w:r w:rsidRPr="00DC2099">
              <w:rPr>
                <w:rFonts w:cs="Arial"/>
                <w:bCs/>
                <w:szCs w:val="20"/>
              </w:rPr>
              <w:t xml:space="preserve">  1</w:t>
            </w:r>
          </w:p>
        </w:tc>
        <w:tc>
          <w:tcPr>
            <w:tcW w:w="4019" w:type="dxa"/>
          </w:tcPr>
          <w:p w14:paraId="49CECDA9" w14:textId="77777777" w:rsidR="003D219B" w:rsidRDefault="003D219B" w:rsidP="00884154">
            <w:pPr>
              <w:tabs>
                <w:tab w:val="left" w:pos="0"/>
              </w:tabs>
              <w:rPr>
                <w:rFonts w:cs="Arial"/>
                <w:bCs/>
                <w:iCs/>
                <w:szCs w:val="20"/>
              </w:rPr>
            </w:pPr>
          </w:p>
          <w:p w14:paraId="31595BDC" w14:textId="5576CE22" w:rsidR="0058047A" w:rsidRPr="00A21634" w:rsidRDefault="003D219B" w:rsidP="00884154">
            <w:pPr>
              <w:tabs>
                <w:tab w:val="left" w:pos="0"/>
              </w:tabs>
              <w:rPr>
                <w:rFonts w:cs="Arial"/>
                <w:bCs/>
                <w:iCs/>
                <w:szCs w:val="20"/>
              </w:rPr>
            </w:pPr>
            <w:r w:rsidRPr="003D219B">
              <w:rPr>
                <w:rFonts w:cs="Arial"/>
                <w:bCs/>
                <w:iCs/>
                <w:szCs w:val="20"/>
              </w:rPr>
              <w:t>Welcome Pack (полный комплект)</w:t>
            </w:r>
          </w:p>
        </w:tc>
        <w:tc>
          <w:tcPr>
            <w:tcW w:w="692" w:type="dxa"/>
            <w:vAlign w:val="center"/>
          </w:tcPr>
          <w:p w14:paraId="4C25D333" w14:textId="75818F47" w:rsidR="0058047A" w:rsidRPr="00DC2099" w:rsidRDefault="00B7426B" w:rsidP="00ED61CB">
            <w:pPr>
              <w:tabs>
                <w:tab w:val="left" w:pos="0"/>
              </w:tabs>
              <w:ind w:right="-107"/>
              <w:jc w:val="center"/>
              <w:rPr>
                <w:rFonts w:cs="Arial"/>
                <w:bCs/>
                <w:sz w:val="16"/>
                <w:szCs w:val="20"/>
              </w:rPr>
            </w:pPr>
            <w:r>
              <w:rPr>
                <w:rFonts w:cs="Arial"/>
                <w:bCs/>
                <w:sz w:val="16"/>
                <w:szCs w:val="20"/>
              </w:rPr>
              <w:t>шт</w:t>
            </w:r>
          </w:p>
        </w:tc>
        <w:tc>
          <w:tcPr>
            <w:tcW w:w="970" w:type="dxa"/>
            <w:shd w:val="clear" w:color="auto" w:fill="auto"/>
            <w:vAlign w:val="center"/>
          </w:tcPr>
          <w:p w14:paraId="622421EB" w14:textId="4E0C3D89" w:rsidR="0058047A" w:rsidRPr="00B7426B" w:rsidRDefault="00B7426B" w:rsidP="00987B99">
            <w:pPr>
              <w:tabs>
                <w:tab w:val="left" w:pos="0"/>
              </w:tabs>
              <w:jc w:val="center"/>
              <w:rPr>
                <w:rFonts w:cs="Arial"/>
                <w:bCs/>
                <w:sz w:val="16"/>
                <w:szCs w:val="20"/>
              </w:rPr>
            </w:pPr>
            <w:r>
              <w:rPr>
                <w:rFonts w:cs="Arial"/>
                <w:bCs/>
                <w:sz w:val="16"/>
                <w:szCs w:val="20"/>
              </w:rPr>
              <w:t>1 500 000</w:t>
            </w:r>
          </w:p>
        </w:tc>
        <w:tc>
          <w:tcPr>
            <w:tcW w:w="1801" w:type="dxa"/>
            <w:shd w:val="clear" w:color="auto" w:fill="EAF1DD" w:themeFill="accent3" w:themeFillTint="33"/>
            <w:vAlign w:val="center"/>
          </w:tcPr>
          <w:p w14:paraId="1F361EC6"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802" w:type="dxa"/>
            <w:shd w:val="clear" w:color="auto" w:fill="EAF1DD" w:themeFill="accent3" w:themeFillTint="33"/>
            <w:vAlign w:val="center"/>
          </w:tcPr>
          <w:p w14:paraId="1AD6FD1D"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374E91" w:rsidRPr="00DC2099" w14:paraId="43380A15" w14:textId="77777777" w:rsidTr="00B7426B">
        <w:trPr>
          <w:trHeight w:val="374"/>
        </w:trPr>
        <w:tc>
          <w:tcPr>
            <w:tcW w:w="416" w:type="dxa"/>
          </w:tcPr>
          <w:p w14:paraId="6C773CFC" w14:textId="5B1A99D5" w:rsidR="0058047A" w:rsidRPr="00DC2099" w:rsidRDefault="0058047A" w:rsidP="0058047A">
            <w:pPr>
              <w:tabs>
                <w:tab w:val="left" w:pos="0"/>
              </w:tabs>
              <w:jc w:val="both"/>
              <w:rPr>
                <w:rFonts w:cs="Arial"/>
                <w:bCs/>
                <w:szCs w:val="20"/>
              </w:rPr>
            </w:pPr>
          </w:p>
        </w:tc>
        <w:tc>
          <w:tcPr>
            <w:tcW w:w="4019" w:type="dxa"/>
          </w:tcPr>
          <w:p w14:paraId="356B797F" w14:textId="77777777" w:rsidR="0058047A" w:rsidRPr="00DC2099" w:rsidRDefault="0058047A" w:rsidP="0058047A">
            <w:pPr>
              <w:tabs>
                <w:tab w:val="left" w:pos="0"/>
              </w:tabs>
              <w:rPr>
                <w:rFonts w:cs="Arial"/>
                <w:bCs/>
                <w:i/>
                <w:iCs/>
                <w:szCs w:val="20"/>
              </w:rPr>
            </w:pPr>
            <w:r w:rsidRPr="00DC2099">
              <w:rPr>
                <w:rFonts w:cs="Arial"/>
                <w:b/>
                <w:szCs w:val="20"/>
              </w:rPr>
              <w:t>ИТОГО</w:t>
            </w:r>
          </w:p>
        </w:tc>
        <w:tc>
          <w:tcPr>
            <w:tcW w:w="692" w:type="dxa"/>
          </w:tcPr>
          <w:p w14:paraId="7720D0FA" w14:textId="77777777" w:rsidR="0058047A" w:rsidRPr="00DC2099" w:rsidRDefault="0058047A" w:rsidP="0058047A">
            <w:pPr>
              <w:tabs>
                <w:tab w:val="left" w:pos="0"/>
              </w:tabs>
              <w:jc w:val="center"/>
              <w:rPr>
                <w:rFonts w:cs="Arial"/>
                <w:bCs/>
                <w:szCs w:val="20"/>
              </w:rPr>
            </w:pPr>
          </w:p>
        </w:tc>
        <w:tc>
          <w:tcPr>
            <w:tcW w:w="970" w:type="dxa"/>
          </w:tcPr>
          <w:p w14:paraId="40FE10D7" w14:textId="18A3BDFC" w:rsidR="0058047A" w:rsidRPr="00DC2099" w:rsidRDefault="0058047A" w:rsidP="0058047A">
            <w:pPr>
              <w:tabs>
                <w:tab w:val="left" w:pos="0"/>
              </w:tabs>
              <w:jc w:val="center"/>
              <w:rPr>
                <w:rFonts w:cs="Arial"/>
                <w:bCs/>
                <w:szCs w:val="20"/>
              </w:rPr>
            </w:pPr>
          </w:p>
        </w:tc>
        <w:tc>
          <w:tcPr>
            <w:tcW w:w="1801" w:type="dxa"/>
            <w:shd w:val="clear" w:color="auto" w:fill="EAF1DD" w:themeFill="accent3" w:themeFillTint="33"/>
          </w:tcPr>
          <w:p w14:paraId="6DD8D20F" w14:textId="77777777" w:rsidR="0058047A" w:rsidRPr="00DC2099" w:rsidRDefault="0058047A" w:rsidP="0058047A">
            <w:pPr>
              <w:tabs>
                <w:tab w:val="left" w:pos="0"/>
              </w:tabs>
              <w:jc w:val="both"/>
              <w:rPr>
                <w:rFonts w:cs="Arial"/>
                <w:bCs/>
                <w:i/>
                <w:iCs/>
                <w:szCs w:val="20"/>
                <w:highlight w:val="darkGray"/>
              </w:rPr>
            </w:pPr>
          </w:p>
        </w:tc>
        <w:tc>
          <w:tcPr>
            <w:tcW w:w="1802" w:type="dxa"/>
            <w:shd w:val="clear" w:color="auto" w:fill="EAF1DD" w:themeFill="accent3" w:themeFillTint="33"/>
          </w:tcPr>
          <w:p w14:paraId="2F2BED36" w14:textId="77777777" w:rsidR="0058047A" w:rsidRPr="00DC2099" w:rsidRDefault="0058047A" w:rsidP="0058047A">
            <w:pPr>
              <w:tabs>
                <w:tab w:val="left" w:pos="0"/>
              </w:tabs>
              <w:jc w:val="both"/>
              <w:rPr>
                <w:rFonts w:cs="Arial"/>
                <w:bCs/>
                <w:i/>
                <w:iCs/>
                <w:szCs w:val="20"/>
                <w:highlight w:val="darkGray"/>
              </w:rPr>
            </w:pPr>
          </w:p>
        </w:tc>
      </w:tr>
    </w:tbl>
    <w:p w14:paraId="03188D4C" w14:textId="4A12F8E3" w:rsidR="00D67D54" w:rsidRPr="004224BC" w:rsidRDefault="00CD48D0" w:rsidP="00D67D54">
      <w:pPr>
        <w:tabs>
          <w:tab w:val="left" w:pos="0"/>
        </w:tabs>
        <w:spacing w:after="120" w:line="240" w:lineRule="auto"/>
        <w:jc w:val="both"/>
        <w:rPr>
          <w:rFonts w:ascii="Times New Roman" w:hAnsi="Times New Roman" w:cs="Times New Roman"/>
          <w:b/>
          <w:i/>
          <w:iCs/>
          <w:szCs w:val="20"/>
          <w:highlight w:val="lightGray"/>
          <w:lang w:val="en-US"/>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6B7B0831" w:rsidR="006D063D" w:rsidRPr="005E5097"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________________</w:t>
      </w:r>
      <w:r w:rsidR="001A478A">
        <w:rPr>
          <w:szCs w:val="20"/>
        </w:rPr>
        <w:t>(</w:t>
      </w:r>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0B90B469"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 xml:space="preserve">для Банка предпочтителен расчет по факту </w:t>
      </w:r>
      <w:r w:rsidR="00D678B7">
        <w:rPr>
          <w:rFonts w:eastAsiaTheme="minorHAnsi" w:cstheme="minorBidi"/>
          <w:bCs/>
          <w:iCs/>
          <w:szCs w:val="20"/>
        </w:rPr>
        <w:t>выполнения работ/оказания услуг</w:t>
      </w:r>
      <w:r w:rsidRPr="00370C08">
        <w:rPr>
          <w:rFonts w:eastAsiaTheme="minorHAnsi" w:cstheme="minorBidi"/>
          <w:bCs/>
          <w:iCs/>
          <w:szCs w:val="20"/>
        </w:rPr>
        <w:t>.</w:t>
      </w:r>
    </w:p>
    <w:p w14:paraId="065BE6BC" w14:textId="60209EE9" w:rsidR="004F0EF4" w:rsidRDefault="00A64CF2" w:rsidP="004F0EF4">
      <w:pPr>
        <w:shd w:val="clear" w:color="auto" w:fill="FFFFFF"/>
        <w:tabs>
          <w:tab w:val="left" w:pos="1080"/>
        </w:tabs>
        <w:spacing w:after="0" w:line="240" w:lineRule="auto"/>
        <w:jc w:val="both"/>
        <w:rPr>
          <w:bCs/>
          <w:iCs/>
          <w:szCs w:val="20"/>
        </w:rPr>
      </w:pPr>
      <w:r w:rsidRPr="00052296">
        <w:rPr>
          <w:bCs/>
          <w:iCs/>
          <w:szCs w:val="20"/>
        </w:rPr>
        <w:t xml:space="preserve">Порядок передачи и </w:t>
      </w:r>
      <w:r w:rsidR="00D678B7">
        <w:rPr>
          <w:bCs/>
          <w:iCs/>
          <w:szCs w:val="20"/>
        </w:rPr>
        <w:t xml:space="preserve">поставку </w:t>
      </w:r>
      <w:r w:rsidRPr="00052296">
        <w:rPr>
          <w:bCs/>
          <w:iCs/>
          <w:szCs w:val="20"/>
        </w:rPr>
        <w:t xml:space="preserve">согласно </w:t>
      </w:r>
      <w:r w:rsidR="00D678B7">
        <w:rPr>
          <w:bCs/>
          <w:iCs/>
          <w:szCs w:val="20"/>
        </w:rPr>
        <w:t>график</w:t>
      </w:r>
      <w:r w:rsidR="00B7426B">
        <w:rPr>
          <w:bCs/>
          <w:iCs/>
          <w:szCs w:val="20"/>
        </w:rPr>
        <w:t>а Прилагается</w:t>
      </w:r>
      <w:r w:rsidR="00747571">
        <w:rPr>
          <w:bCs/>
          <w:iCs/>
          <w:szCs w:val="20"/>
        </w:rPr>
        <w:t>.</w:t>
      </w:r>
    </w:p>
    <w:p w14:paraId="5E7D3EF0" w14:textId="77777777" w:rsidR="00B7426B" w:rsidRPr="00B7426B" w:rsidRDefault="00B7426B" w:rsidP="00B7426B">
      <w:pPr>
        <w:pStyle w:val="21"/>
        <w:rPr>
          <w:sz w:val="2"/>
          <w:szCs w:val="6"/>
        </w:rPr>
      </w:pPr>
    </w:p>
    <w:p w14:paraId="29CC6311" w14:textId="77777777" w:rsidR="00E94591" w:rsidRDefault="00E94591" w:rsidP="00E94591">
      <w:pPr>
        <w:pStyle w:val="21"/>
        <w:spacing w:before="0" w:line="240" w:lineRule="auto"/>
        <w:ind w:left="0" w:firstLine="0"/>
        <w:jc w:val="both"/>
        <w:rPr>
          <w:szCs w:val="20"/>
        </w:rPr>
      </w:pPr>
      <w:r w:rsidRPr="00E94591">
        <w:rPr>
          <w:b/>
        </w:rPr>
        <w:t>Срок поставки</w:t>
      </w:r>
      <w:r>
        <w:rPr>
          <w:szCs w:val="20"/>
        </w:rPr>
        <w:t>____________________________________________________________________</w:t>
      </w:r>
    </w:p>
    <w:p w14:paraId="057894D2" w14:textId="33AED738" w:rsidR="00E94591" w:rsidRPr="00E94591" w:rsidRDefault="00E94591" w:rsidP="00E94591">
      <w:pPr>
        <w:pStyle w:val="21"/>
      </w:pPr>
      <w:r>
        <w:rPr>
          <w:szCs w:val="20"/>
        </w:rPr>
        <w:t>_______________________________________________________________(</w:t>
      </w:r>
      <w:r w:rsidRPr="001A478A">
        <w:rPr>
          <w:bCs/>
          <w:i/>
          <w:sz w:val="18"/>
          <w:szCs w:val="20"/>
          <w:highlight w:val="lightGray"/>
        </w:rPr>
        <w:t>заполняется</w:t>
      </w:r>
      <w:r w:rsidRPr="00E94591">
        <w:rPr>
          <w:bCs/>
          <w:i/>
          <w:sz w:val="18"/>
          <w:szCs w:val="20"/>
          <w:highlight w:val="lightGray"/>
        </w:rPr>
        <w:t xml:space="preserve"> </w:t>
      </w:r>
      <w:r>
        <w:rPr>
          <w:bCs/>
          <w:i/>
          <w:sz w:val="18"/>
          <w:szCs w:val="20"/>
          <w:highlight w:val="lightGray"/>
        </w:rPr>
        <w:t>у</w:t>
      </w:r>
      <w:r w:rsidRPr="001A478A">
        <w:rPr>
          <w:bCs/>
          <w:i/>
          <w:sz w:val="18"/>
          <w:szCs w:val="20"/>
          <w:highlight w:val="lightGray"/>
        </w:rPr>
        <w:t>частником</w:t>
      </w:r>
      <w:r>
        <w:rPr>
          <w:bCs/>
          <w:i/>
          <w:sz w:val="18"/>
          <w:szCs w:val="20"/>
        </w:rPr>
        <w:t>)</w:t>
      </w:r>
    </w:p>
    <w:p w14:paraId="09B8988E" w14:textId="33AED738"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 поставки</w:t>
      </w:r>
      <w:r w:rsidR="008A00B4" w:rsidRPr="001379FC">
        <w:rPr>
          <w:rFonts w:cs="Arial"/>
          <w:bCs/>
          <w:szCs w:val="20"/>
        </w:rPr>
        <w:t>.</w:t>
      </w:r>
    </w:p>
    <w:p w14:paraId="091708CA" w14:textId="5829B470"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w:t>
      </w:r>
      <w:r w:rsidR="00BE07B8">
        <w:rPr>
          <w:rFonts w:cs="Arial"/>
          <w:bCs/>
          <w:szCs w:val="20"/>
        </w:rPr>
        <w:t xml:space="preserve">(тендерным)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 xml:space="preserve">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w:t>
      </w:r>
      <w:r w:rsidR="002E132C" w:rsidRPr="007F229D">
        <w:rPr>
          <w:rFonts w:cs="Arial"/>
          <w:szCs w:val="20"/>
        </w:rPr>
        <w:lastRenderedPageBreak/>
        <w:t>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«Hamkorbank»</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«Hamkorbank»</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r w:rsidRPr="007F229D">
        <w:rPr>
          <w:rFonts w:cs="Arial"/>
          <w:bCs/>
          <w:szCs w:val="20"/>
        </w:rPr>
        <w:t xml:space="preserve">м.п.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4DD23" w14:textId="77777777" w:rsidR="00964F94" w:rsidRDefault="00964F94" w:rsidP="004C516D">
      <w:pPr>
        <w:spacing w:after="0" w:line="240" w:lineRule="auto"/>
      </w:pPr>
      <w:r>
        <w:separator/>
      </w:r>
    </w:p>
  </w:endnote>
  <w:endnote w:type="continuationSeparator" w:id="0">
    <w:p w14:paraId="7054955E" w14:textId="77777777" w:rsidR="00964F94" w:rsidRDefault="00964F94"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3CE4" w14:textId="77777777" w:rsidR="00964F94" w:rsidRDefault="00964F94" w:rsidP="004C516D">
      <w:pPr>
        <w:spacing w:after="0" w:line="240" w:lineRule="auto"/>
      </w:pPr>
      <w:r>
        <w:separator/>
      </w:r>
    </w:p>
  </w:footnote>
  <w:footnote w:type="continuationSeparator" w:id="0">
    <w:p w14:paraId="4FB2B0DE" w14:textId="77777777" w:rsidR="00964F94" w:rsidRDefault="00964F94"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A478A"/>
    <w:rsid w:val="001B055C"/>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2B1C"/>
    <w:rsid w:val="00285924"/>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9B"/>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24BC"/>
    <w:rsid w:val="004240FB"/>
    <w:rsid w:val="00432DB4"/>
    <w:rsid w:val="004406DE"/>
    <w:rsid w:val="0044169D"/>
    <w:rsid w:val="0044211C"/>
    <w:rsid w:val="0044383C"/>
    <w:rsid w:val="0044454F"/>
    <w:rsid w:val="00447CC1"/>
    <w:rsid w:val="004501AC"/>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3E34"/>
    <w:rsid w:val="00634BEA"/>
    <w:rsid w:val="00635637"/>
    <w:rsid w:val="00636020"/>
    <w:rsid w:val="00637631"/>
    <w:rsid w:val="00646ED4"/>
    <w:rsid w:val="006539A2"/>
    <w:rsid w:val="0065615C"/>
    <w:rsid w:val="00661BE8"/>
    <w:rsid w:val="006667D7"/>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863E5"/>
    <w:rsid w:val="00791B53"/>
    <w:rsid w:val="0079429A"/>
    <w:rsid w:val="007966E0"/>
    <w:rsid w:val="007A46C8"/>
    <w:rsid w:val="007C0C4F"/>
    <w:rsid w:val="007C1760"/>
    <w:rsid w:val="007C64A7"/>
    <w:rsid w:val="007D46D7"/>
    <w:rsid w:val="007D6FB2"/>
    <w:rsid w:val="007D7BE9"/>
    <w:rsid w:val="007E6E99"/>
    <w:rsid w:val="007F229D"/>
    <w:rsid w:val="007F4749"/>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64F94"/>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6A6C"/>
    <w:rsid w:val="00AA38FE"/>
    <w:rsid w:val="00AA411D"/>
    <w:rsid w:val="00AA7026"/>
    <w:rsid w:val="00AA73F9"/>
    <w:rsid w:val="00AA758E"/>
    <w:rsid w:val="00AB123E"/>
    <w:rsid w:val="00AB13BB"/>
    <w:rsid w:val="00AB1A6F"/>
    <w:rsid w:val="00AC75D2"/>
    <w:rsid w:val="00AD26CF"/>
    <w:rsid w:val="00AD5C61"/>
    <w:rsid w:val="00AE0A7C"/>
    <w:rsid w:val="00AE0DC4"/>
    <w:rsid w:val="00AE1C29"/>
    <w:rsid w:val="00AE3072"/>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7426B"/>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4229F"/>
    <w:rsid w:val="00D42363"/>
    <w:rsid w:val="00D53426"/>
    <w:rsid w:val="00D53E65"/>
    <w:rsid w:val="00D60A2E"/>
    <w:rsid w:val="00D635CA"/>
    <w:rsid w:val="00D6620A"/>
    <w:rsid w:val="00D66496"/>
    <w:rsid w:val="00D678B7"/>
    <w:rsid w:val="00D67D54"/>
    <w:rsid w:val="00D71CD3"/>
    <w:rsid w:val="00D75214"/>
    <w:rsid w:val="00D76196"/>
    <w:rsid w:val="00D765B3"/>
    <w:rsid w:val="00D80DA3"/>
    <w:rsid w:val="00D815C7"/>
    <w:rsid w:val="00D823DF"/>
    <w:rsid w:val="00D9294F"/>
    <w:rsid w:val="00D9475B"/>
    <w:rsid w:val="00D95402"/>
    <w:rsid w:val="00DA1058"/>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10272"/>
    <w:rsid w:val="00E11D18"/>
    <w:rsid w:val="00E2187B"/>
    <w:rsid w:val="00E259D7"/>
    <w:rsid w:val="00E26F77"/>
    <w:rsid w:val="00E3228C"/>
    <w:rsid w:val="00E32797"/>
    <w:rsid w:val="00E351E7"/>
    <w:rsid w:val="00E3604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4591"/>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54F0"/>
    <w:rsid w:val="00EF1872"/>
    <w:rsid w:val="00EF4C73"/>
    <w:rsid w:val="00EF7FFB"/>
    <w:rsid w:val="00F0521E"/>
    <w:rsid w:val="00F111C4"/>
    <w:rsid w:val="00F2620F"/>
    <w:rsid w:val="00F45A7F"/>
    <w:rsid w:val="00F46D27"/>
    <w:rsid w:val="00F47EF9"/>
    <w:rsid w:val="00F50098"/>
    <w:rsid w:val="00F505EA"/>
    <w:rsid w:val="00F52C22"/>
    <w:rsid w:val="00F53599"/>
    <w:rsid w:val="00F53F3B"/>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3.xml><?xml version="1.0" encoding="utf-8"?>
<ds:datastoreItem xmlns:ds="http://schemas.openxmlformats.org/officeDocument/2006/customXml" ds:itemID="{F29DB8EA-38E6-48FC-9801-FC4145D51C57}">
  <ds:schemaRefs>
    <ds:schemaRef ds:uri="http://schemas.openxmlformats.org/officeDocument/2006/bibliography"/>
  </ds:schemaRefs>
</ds:datastoreItem>
</file>

<file path=customXml/itemProps4.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739</Words>
  <Characters>4218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8</cp:revision>
  <cp:lastPrinted>2014-11-21T14:53:00Z</cp:lastPrinted>
  <dcterms:created xsi:type="dcterms:W3CDTF">2025-08-20T04:27:00Z</dcterms:created>
  <dcterms:modified xsi:type="dcterms:W3CDTF">2025-10-17T07:59:00Z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