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74CCCA05"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AB4B2A">
        <w:rPr>
          <w:iCs/>
          <w:szCs w:val="20"/>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07C3E6FB" w14:textId="77777777" w:rsidR="002942D4" w:rsidRDefault="00382D4D" w:rsidP="00B37FFE">
      <w:pPr>
        <w:spacing w:after="0" w:line="240" w:lineRule="auto"/>
        <w:rPr>
          <w:rFonts w:cs="Arial"/>
          <w:szCs w:val="20"/>
        </w:rPr>
      </w:pPr>
      <w:r w:rsidRPr="007F229D">
        <w:rPr>
          <w:rFonts w:cs="Arial"/>
          <w:szCs w:val="20"/>
        </w:rPr>
        <w:t xml:space="preserve">По </w:t>
      </w:r>
      <w:r w:rsidR="00AB4B2A">
        <w:rPr>
          <w:rFonts w:cs="Arial"/>
          <w:szCs w:val="20"/>
        </w:rPr>
        <w:t>конкурсу</w:t>
      </w:r>
      <w:r w:rsidR="00370C08">
        <w:rPr>
          <w:rFonts w:cs="Arial"/>
          <w:szCs w:val="20"/>
        </w:rPr>
        <w:t xml:space="preserve"> </w:t>
      </w:r>
      <w:r w:rsidR="00A01D2C">
        <w:rPr>
          <w:rFonts w:cs="Arial"/>
          <w:szCs w:val="20"/>
        </w:rPr>
        <w:t>на п</w:t>
      </w:r>
      <w:r w:rsidR="00C91F4A" w:rsidRPr="00C91F4A">
        <w:rPr>
          <w:rFonts w:cs="Arial"/>
          <w:szCs w:val="20"/>
        </w:rPr>
        <w:t xml:space="preserve">риобретение инверторов </w:t>
      </w:r>
      <w:r w:rsidR="00A01D2C">
        <w:rPr>
          <w:rFonts w:cs="Arial"/>
          <w:szCs w:val="20"/>
        </w:rPr>
        <w:t>в</w:t>
      </w:r>
    </w:p>
    <w:p w14:paraId="25347E25" w14:textId="46C87821" w:rsidR="00A16F75" w:rsidRPr="00C91F4A" w:rsidRDefault="00A01D2C" w:rsidP="00B37FFE">
      <w:pPr>
        <w:spacing w:after="0" w:line="240" w:lineRule="auto"/>
        <w:rPr>
          <w:rFonts w:cs="Arial"/>
          <w:szCs w:val="20"/>
        </w:rPr>
      </w:pPr>
      <w:r>
        <w:rPr>
          <w:rFonts w:cs="Arial"/>
          <w:szCs w:val="20"/>
        </w:rPr>
        <w:t>комплекте</w:t>
      </w:r>
      <w:r w:rsidR="00C91F4A" w:rsidRPr="00C91F4A">
        <w:rPr>
          <w:rFonts w:cs="Arial"/>
          <w:szCs w:val="20"/>
        </w:rPr>
        <w:t xml:space="preserve"> с аккумуляторами</w:t>
      </w:r>
      <w:r w:rsidR="00572380" w:rsidRPr="00C91F4A">
        <w:rPr>
          <w:rFonts w:cs="Arial"/>
          <w:szCs w:val="20"/>
        </w:rPr>
        <w:t xml:space="preserve"> </w:t>
      </w:r>
      <w:r w:rsidR="00370C08" w:rsidRPr="00C91F4A">
        <w:rPr>
          <w:rFonts w:cs="Arial"/>
          <w:szCs w:val="20"/>
        </w:rPr>
        <w:t>д</w:t>
      </w:r>
      <w:r w:rsidR="00B37FFE" w:rsidRPr="00C91F4A">
        <w:rPr>
          <w:rFonts w:cs="Arial"/>
          <w:szCs w:val="20"/>
        </w:rPr>
        <w:t>ля АКБ «Hamkorbank»</w:t>
      </w:r>
    </w:p>
    <w:p w14:paraId="2E78A8F6" w14:textId="0685FCAD" w:rsidR="00382D4D" w:rsidRDefault="00382D4D" w:rsidP="00A16F75">
      <w:pPr>
        <w:spacing w:after="0" w:line="240" w:lineRule="auto"/>
        <w:rPr>
          <w:rFonts w:cs="Arial"/>
          <w:szCs w:val="20"/>
        </w:rPr>
      </w:pPr>
      <w:r w:rsidRPr="00C91F4A">
        <w:rPr>
          <w:rFonts w:cs="Arial"/>
          <w:szCs w:val="20"/>
        </w:rPr>
        <w:t>от «</w:t>
      </w:r>
      <w:r w:rsidR="00A01D2C">
        <w:rPr>
          <w:rFonts w:cs="Arial"/>
          <w:szCs w:val="20"/>
        </w:rPr>
        <w:t>__</w:t>
      </w:r>
      <w:r w:rsidRPr="00C91F4A">
        <w:rPr>
          <w:rFonts w:cs="Arial"/>
          <w:szCs w:val="20"/>
        </w:rPr>
        <w:t xml:space="preserve">» </w:t>
      </w:r>
      <w:r w:rsidR="004339ED" w:rsidRPr="00C91F4A">
        <w:rPr>
          <w:rFonts w:cs="Arial"/>
          <w:szCs w:val="20"/>
        </w:rPr>
        <w:t>ноября</w:t>
      </w:r>
      <w:r w:rsidR="00105634" w:rsidRPr="00C91F4A">
        <w:rPr>
          <w:rFonts w:cs="Arial"/>
          <w:szCs w:val="20"/>
        </w:rPr>
        <w:t xml:space="preserve"> </w:t>
      </w:r>
      <w:r w:rsidRPr="00C91F4A">
        <w:rPr>
          <w:rFonts w:cs="Arial"/>
          <w:szCs w:val="20"/>
        </w:rPr>
        <w:t>20</w:t>
      </w:r>
      <w:r w:rsidR="00CC5EF2" w:rsidRPr="00C91F4A">
        <w:rPr>
          <w:rFonts w:cs="Arial"/>
          <w:szCs w:val="20"/>
        </w:rPr>
        <w:t>2</w:t>
      </w:r>
      <w:r w:rsidR="00D411E4" w:rsidRPr="00C91F4A">
        <w:rPr>
          <w:rFonts w:cs="Arial"/>
          <w:szCs w:val="20"/>
        </w:rPr>
        <w:t>5</w:t>
      </w:r>
      <w:r w:rsidRPr="00C91F4A">
        <w:rPr>
          <w:rFonts w:cs="Arial"/>
          <w:szCs w:val="20"/>
        </w:rPr>
        <w:t xml:space="preserve"> г.</w:t>
      </w:r>
      <w:r w:rsidRPr="007F229D">
        <w:rPr>
          <w:rFonts w:cs="Arial"/>
          <w:szCs w:val="20"/>
        </w:rPr>
        <w:t xml:space="preserve"> </w:t>
      </w:r>
    </w:p>
    <w:p w14:paraId="55133B3C" w14:textId="77777777" w:rsidR="00A16F75" w:rsidRPr="00A16F75" w:rsidRDefault="00A16F75" w:rsidP="00A16F75">
      <w:pPr>
        <w:pStyle w:val="21"/>
        <w:rPr>
          <w:sz w:val="4"/>
        </w:rPr>
      </w:pPr>
    </w:p>
    <w:p w14:paraId="2B11ADAD" w14:textId="6AA3AE27" w:rsidR="00154792" w:rsidRPr="007F229D" w:rsidRDefault="001C3B15" w:rsidP="00A16F75">
      <w:pPr>
        <w:pStyle w:val="21"/>
        <w:spacing w:before="0" w:line="240" w:lineRule="auto"/>
        <w:jc w:val="center"/>
        <w:rPr>
          <w:b/>
          <w:szCs w:val="20"/>
        </w:rPr>
      </w:pPr>
      <w:r>
        <w:rPr>
          <w:b/>
          <w:szCs w:val="20"/>
        </w:rPr>
        <w:t>Конкурсное</w:t>
      </w:r>
      <w:r w:rsidR="002E132C" w:rsidRPr="007F229D">
        <w:rPr>
          <w:b/>
          <w:szCs w:val="20"/>
        </w:rPr>
        <w:t xml:space="preserve"> 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75716262"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конкурсного отбора </w:t>
      </w:r>
      <w:r w:rsidR="00B268CD" w:rsidRPr="00B268CD">
        <w:rPr>
          <w:rFonts w:cs="Arial"/>
          <w:szCs w:val="20"/>
        </w:rPr>
        <w:t>на право заключения договора на</w:t>
      </w:r>
      <w:r w:rsidR="00572380" w:rsidRPr="00572380">
        <w:rPr>
          <w:rFonts w:cs="Arial"/>
          <w:szCs w:val="20"/>
        </w:rPr>
        <w:t xml:space="preserve"> </w:t>
      </w:r>
      <w:r w:rsidR="00EE2954">
        <w:rPr>
          <w:rFonts w:cs="Arial"/>
          <w:szCs w:val="20"/>
          <w:lang w:val="uz-Cyrl-UZ"/>
        </w:rPr>
        <w:t>поставку</w:t>
      </w:r>
      <w:r w:rsidR="00572380" w:rsidRPr="00572380">
        <w:rPr>
          <w:rFonts w:cs="Arial"/>
          <w:szCs w:val="20"/>
        </w:rPr>
        <w:t xml:space="preserve"> </w:t>
      </w:r>
      <w:r w:rsidR="00B268CD" w:rsidRPr="00B268CD">
        <w:rPr>
          <w:rFonts w:cs="Arial"/>
          <w:szCs w:val="20"/>
        </w:rPr>
        <w:t>«</w:t>
      </w:r>
      <w:r w:rsidR="00C91F4A">
        <w:rPr>
          <w:rFonts w:cs="Arial"/>
          <w:b/>
        </w:rPr>
        <w:t xml:space="preserve">Инверторов </w:t>
      </w:r>
      <w:r w:rsidR="00A01D2C">
        <w:rPr>
          <w:rFonts w:cs="Arial"/>
          <w:b/>
        </w:rPr>
        <w:t>в комплекте с</w:t>
      </w:r>
      <w:r w:rsidR="00C91F4A">
        <w:rPr>
          <w:rFonts w:cs="Arial"/>
          <w:b/>
        </w:rPr>
        <w:t xml:space="preserve"> аккумуляторами</w:t>
      </w:r>
      <w:r w:rsidR="00B268CD" w:rsidRPr="00B268CD">
        <w:rPr>
          <w:rFonts w:cs="Arial"/>
          <w:szCs w:val="20"/>
        </w:rPr>
        <w:t xml:space="preserve">» </w:t>
      </w:r>
      <w:r w:rsidR="00B268CD" w:rsidRPr="00DC2099">
        <w:rPr>
          <w:rFonts w:cs="Arial"/>
          <w:szCs w:val="20"/>
        </w:rPr>
        <w:t>для АКБ «Hamkorbank»</w:t>
      </w:r>
      <w:r w:rsidR="00B268CD">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735E96BE"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_____</w:t>
      </w:r>
      <w:r w:rsidRPr="00DC2099">
        <w:rPr>
          <w:i/>
          <w:szCs w:val="20"/>
        </w:rPr>
        <w:t>(</w:t>
      </w:r>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w:t>
      </w:r>
      <w:r w:rsidR="006E6A70">
        <w:rPr>
          <w:rFonts w:eastAsiaTheme="minorHAnsi"/>
          <w:bCs/>
          <w:i/>
          <w:sz w:val="18"/>
          <w:szCs w:val="20"/>
          <w:highlight w:val="lightGray"/>
        </w:rPr>
        <w:t>/</w:t>
      </w:r>
      <w:r w:rsidRPr="006E6A70">
        <w:rPr>
          <w:rFonts w:eastAsiaTheme="minorHAnsi"/>
          <w:bCs/>
          <w:i/>
          <w:sz w:val="18"/>
          <w:szCs w:val="20"/>
          <w:highlight w:val="lightGray"/>
        </w:rPr>
        <w:t>сум РУз</w:t>
      </w:r>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5C2D44FE"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F650E3">
        <w:rPr>
          <w:szCs w:val="20"/>
          <w:u w:val="single"/>
        </w:rPr>
        <w:t xml:space="preserve">инверторов в </w:t>
      </w:r>
      <w:r w:rsidR="00A01D2C">
        <w:rPr>
          <w:szCs w:val="20"/>
          <w:u w:val="single"/>
        </w:rPr>
        <w:t>комплекте</w:t>
      </w:r>
      <w:r w:rsidR="00F650E3">
        <w:rPr>
          <w:szCs w:val="20"/>
          <w:u w:val="single"/>
        </w:rPr>
        <w:t xml:space="preserve"> с аккумуляторами</w:t>
      </w:r>
      <w:r w:rsidR="00BD48CC">
        <w:rPr>
          <w:szCs w:val="20"/>
        </w:rPr>
        <w:t xml:space="preserve"> </w:t>
      </w:r>
      <w:r w:rsidR="006E6A70">
        <w:rPr>
          <w:szCs w:val="20"/>
        </w:rPr>
        <w:t>(</w:t>
      </w:r>
      <w:r w:rsidR="006E6A70" w:rsidRPr="00FE7CE9">
        <w:rPr>
          <w:rFonts w:eastAsiaTheme="minorHAnsi"/>
          <w:bCs/>
          <w:i/>
          <w:sz w:val="18"/>
          <w:szCs w:val="20"/>
          <w:highlight w:val="lightGray"/>
        </w:rPr>
        <w:t>оставить соответствующее</w:t>
      </w:r>
      <w:r w:rsidR="006E6A70">
        <w:rPr>
          <w:szCs w:val="20"/>
        </w:rPr>
        <w:t xml:space="preserve">) </w:t>
      </w:r>
      <w:r w:rsidR="00BD48CC">
        <w:rPr>
          <w:szCs w:val="20"/>
        </w:rPr>
        <w:t xml:space="preserve">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2CF367F5" w14:textId="51CDF998" w:rsidR="00CD48D0" w:rsidRDefault="00CD48D0" w:rsidP="00A01D2C">
      <w:pPr>
        <w:pStyle w:val="21"/>
        <w:spacing w:before="0" w:line="240" w:lineRule="auto"/>
        <w:ind w:left="357" w:hanging="357"/>
        <w:jc w:val="center"/>
        <w:rPr>
          <w:szCs w:val="20"/>
        </w:rPr>
      </w:pPr>
      <w:r w:rsidRPr="00C445D1">
        <w:rPr>
          <w:b/>
          <w:szCs w:val="20"/>
        </w:rPr>
        <w:t xml:space="preserve">Предложение участника </w:t>
      </w:r>
      <w:r w:rsidR="00C445D1">
        <w:rPr>
          <w:b/>
          <w:szCs w:val="20"/>
        </w:rPr>
        <w:t>по стоимости</w:t>
      </w:r>
      <w:r w:rsidR="00A01D2C">
        <w:rPr>
          <w:b/>
          <w:szCs w:val="20"/>
        </w:rPr>
        <w:t xml:space="preserve"> поставки</w:t>
      </w:r>
    </w:p>
    <w:p w14:paraId="286A79C8" w14:textId="77777777" w:rsidR="00BE07B8" w:rsidRPr="00BE07B8" w:rsidRDefault="00BE07B8" w:rsidP="00FE7CE9">
      <w:pPr>
        <w:pStyle w:val="21"/>
        <w:spacing w:before="0" w:line="240" w:lineRule="auto"/>
        <w:ind w:left="357" w:hanging="357"/>
        <w:jc w:val="center"/>
        <w:rPr>
          <w:b/>
          <w:sz w:val="14"/>
          <w:szCs w:val="20"/>
        </w:rPr>
      </w:pPr>
    </w:p>
    <w:tbl>
      <w:tblPr>
        <w:tblStyle w:val="af3"/>
        <w:tblW w:w="10065" w:type="dxa"/>
        <w:tblInd w:w="-147" w:type="dxa"/>
        <w:tblLayout w:type="fixed"/>
        <w:tblLook w:val="04A0" w:firstRow="1" w:lastRow="0" w:firstColumn="1" w:lastColumn="0" w:noHBand="0" w:noVBand="1"/>
      </w:tblPr>
      <w:tblGrid>
        <w:gridCol w:w="568"/>
        <w:gridCol w:w="4252"/>
        <w:gridCol w:w="709"/>
        <w:gridCol w:w="851"/>
        <w:gridCol w:w="1842"/>
        <w:gridCol w:w="1843"/>
      </w:tblGrid>
      <w:tr w:rsidR="00374E91" w:rsidRPr="00DC2099" w14:paraId="149F6C47" w14:textId="77777777" w:rsidTr="00EE2954">
        <w:trPr>
          <w:trHeight w:val="358"/>
        </w:trPr>
        <w:tc>
          <w:tcPr>
            <w:tcW w:w="568"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пп</w:t>
            </w:r>
          </w:p>
        </w:tc>
        <w:tc>
          <w:tcPr>
            <w:tcW w:w="4252" w:type="dxa"/>
          </w:tcPr>
          <w:p w14:paraId="23A754F3"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(вендора)</w:t>
            </w:r>
          </w:p>
        </w:tc>
        <w:tc>
          <w:tcPr>
            <w:tcW w:w="709" w:type="dxa"/>
          </w:tcPr>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6301A7">
            <w:pPr>
              <w:tabs>
                <w:tab w:val="left" w:pos="0"/>
              </w:tabs>
              <w:ind w:right="-107" w:hanging="110"/>
              <w:jc w:val="center"/>
              <w:rPr>
                <w:rFonts w:cs="Arial"/>
                <w:b/>
                <w:sz w:val="18"/>
                <w:szCs w:val="20"/>
              </w:rPr>
            </w:pPr>
            <w:r w:rsidRPr="006301A7">
              <w:rPr>
                <w:rFonts w:cs="Arial"/>
                <w:b/>
                <w:sz w:val="18"/>
                <w:szCs w:val="20"/>
              </w:rPr>
              <w:t>Ед. измерения</w:t>
            </w:r>
          </w:p>
        </w:tc>
        <w:tc>
          <w:tcPr>
            <w:tcW w:w="851" w:type="dxa"/>
          </w:tcPr>
          <w:p w14:paraId="7D3952D3" w14:textId="77777777" w:rsidR="00374E91" w:rsidRDefault="00374E91" w:rsidP="00DC2099">
            <w:pPr>
              <w:tabs>
                <w:tab w:val="left" w:pos="0"/>
              </w:tabs>
              <w:ind w:right="-107" w:hanging="110"/>
              <w:jc w:val="center"/>
              <w:rPr>
                <w:rFonts w:cs="Arial"/>
                <w:b/>
                <w:sz w:val="18"/>
                <w:szCs w:val="20"/>
              </w:rPr>
            </w:pPr>
          </w:p>
          <w:p w14:paraId="10C42EE1" w14:textId="10CACB7D" w:rsidR="0058047A" w:rsidRPr="00DC2099" w:rsidRDefault="0058047A" w:rsidP="00DC2099">
            <w:pPr>
              <w:tabs>
                <w:tab w:val="left" w:pos="0"/>
              </w:tabs>
              <w:ind w:right="-107" w:hanging="110"/>
              <w:jc w:val="center"/>
              <w:rPr>
                <w:rFonts w:cs="Arial"/>
                <w:b/>
                <w:sz w:val="18"/>
                <w:szCs w:val="20"/>
              </w:rPr>
            </w:pPr>
            <w:r w:rsidRPr="00DC2099">
              <w:rPr>
                <w:rFonts w:cs="Arial"/>
                <w:b/>
                <w:sz w:val="18"/>
                <w:szCs w:val="20"/>
              </w:rPr>
              <w:t>Коли</w:t>
            </w:r>
            <w:r w:rsidR="00374E91">
              <w:rPr>
                <w:rFonts w:cs="Arial"/>
                <w:b/>
                <w:sz w:val="18"/>
                <w:szCs w:val="20"/>
                <w:lang w:val="en-US"/>
              </w:rPr>
              <w:t>-</w:t>
            </w:r>
            <w:r w:rsidRPr="00DC2099">
              <w:rPr>
                <w:rFonts w:cs="Arial"/>
                <w:b/>
                <w:sz w:val="18"/>
                <w:szCs w:val="20"/>
              </w:rPr>
              <w:t xml:space="preserve">чество </w:t>
            </w:r>
          </w:p>
        </w:tc>
        <w:tc>
          <w:tcPr>
            <w:tcW w:w="1842" w:type="dxa"/>
          </w:tcPr>
          <w:p w14:paraId="68A6B5A3" w14:textId="3F6B45C5" w:rsidR="0058047A" w:rsidRDefault="0058047A" w:rsidP="00AC75D2">
            <w:pPr>
              <w:tabs>
                <w:tab w:val="left" w:pos="0"/>
              </w:tabs>
              <w:ind w:right="-105"/>
              <w:jc w:val="center"/>
              <w:rPr>
                <w:rFonts w:cs="Arial"/>
                <w:b/>
                <w:sz w:val="18"/>
                <w:szCs w:val="20"/>
              </w:rPr>
            </w:pPr>
            <w:r w:rsidRPr="00DC2099">
              <w:rPr>
                <w:rFonts w:cs="Arial"/>
                <w:b/>
                <w:sz w:val="18"/>
                <w:szCs w:val="20"/>
              </w:rPr>
              <w:t xml:space="preserve">Цена за единицу (НДС не облагается </w:t>
            </w:r>
            <w:r w:rsidRPr="00DC2099">
              <w:rPr>
                <w:rStyle w:val="a9"/>
                <w:rFonts w:cs="Arial"/>
                <w:b/>
                <w:sz w:val="18"/>
                <w:szCs w:val="20"/>
              </w:rPr>
              <w:footnoteReference w:id="1"/>
            </w:r>
            <w:r>
              <w:rPr>
                <w:rFonts w:cs="Arial"/>
                <w:b/>
                <w:sz w:val="18"/>
                <w:szCs w:val="20"/>
              </w:rPr>
              <w:t>),</w:t>
            </w:r>
          </w:p>
          <w:p w14:paraId="51471659" w14:textId="618A0A95" w:rsidR="0058047A" w:rsidRPr="00DC2099" w:rsidRDefault="00FE7CE9" w:rsidP="00AC75D2">
            <w:pPr>
              <w:tabs>
                <w:tab w:val="left" w:pos="0"/>
              </w:tabs>
              <w:ind w:right="-105" w:hanging="110"/>
              <w:jc w:val="center"/>
              <w:rPr>
                <w:rFonts w:cs="Arial"/>
                <w:b/>
                <w:sz w:val="18"/>
                <w:szCs w:val="20"/>
              </w:rPr>
            </w:pPr>
            <w:r>
              <w:rPr>
                <w:rFonts w:cs="Arial"/>
                <w:b/>
                <w:sz w:val="18"/>
                <w:szCs w:val="20"/>
              </w:rPr>
              <w:t>долл. США</w:t>
            </w:r>
            <w:r w:rsidR="00E61612">
              <w:rPr>
                <w:rFonts w:cs="Arial"/>
                <w:b/>
                <w:sz w:val="18"/>
                <w:szCs w:val="20"/>
                <w:lang w:val="uz-Cyrl-UZ"/>
              </w:rPr>
              <w:t>/СУМ</w:t>
            </w:r>
            <w:r>
              <w:rPr>
                <w:rFonts w:cs="Arial"/>
                <w:b/>
                <w:sz w:val="18"/>
                <w:szCs w:val="20"/>
              </w:rPr>
              <w:t>*</w:t>
            </w:r>
          </w:p>
        </w:tc>
        <w:tc>
          <w:tcPr>
            <w:tcW w:w="1843" w:type="dxa"/>
          </w:tcPr>
          <w:p w14:paraId="0F5A41EA" w14:textId="7F617DBF" w:rsidR="0058047A" w:rsidRPr="0058047A" w:rsidRDefault="0058047A" w:rsidP="00FB0FC4">
            <w:pPr>
              <w:tabs>
                <w:tab w:val="left" w:pos="0"/>
              </w:tabs>
              <w:jc w:val="center"/>
            </w:pPr>
            <w:r w:rsidRPr="00DC2099">
              <w:rPr>
                <w:rFonts w:cs="Arial"/>
                <w:b/>
                <w:sz w:val="18"/>
                <w:szCs w:val="20"/>
              </w:rPr>
              <w:t xml:space="preserve">Стоимость (НДС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 xml:space="preserve">долл. </w:t>
            </w:r>
            <w:r w:rsidR="00E61612">
              <w:rPr>
                <w:rFonts w:cs="Arial"/>
                <w:b/>
                <w:sz w:val="18"/>
                <w:szCs w:val="20"/>
              </w:rPr>
              <w:t>США</w:t>
            </w:r>
            <w:r w:rsidR="00E61612">
              <w:rPr>
                <w:rFonts w:cs="Arial"/>
                <w:b/>
                <w:sz w:val="18"/>
                <w:szCs w:val="20"/>
                <w:lang w:val="uz-Cyrl-UZ"/>
              </w:rPr>
              <w:t>/СУМ</w:t>
            </w:r>
            <w:r w:rsidR="00FE7CE9">
              <w:rPr>
                <w:rFonts w:cs="Arial"/>
                <w:b/>
                <w:sz w:val="18"/>
                <w:szCs w:val="20"/>
              </w:rPr>
              <w:t>*</w:t>
            </w:r>
          </w:p>
        </w:tc>
      </w:tr>
      <w:tr w:rsidR="00E61612" w:rsidRPr="0058047A" w14:paraId="5FA50199" w14:textId="77777777" w:rsidTr="00EE2954">
        <w:trPr>
          <w:trHeight w:val="119"/>
        </w:trPr>
        <w:tc>
          <w:tcPr>
            <w:tcW w:w="568" w:type="dxa"/>
          </w:tcPr>
          <w:p w14:paraId="31D22BFD" w14:textId="54DE6679" w:rsidR="00E61612" w:rsidRPr="00DC2099" w:rsidRDefault="00E61612" w:rsidP="00E61612">
            <w:pPr>
              <w:tabs>
                <w:tab w:val="left" w:pos="0"/>
              </w:tabs>
              <w:jc w:val="center"/>
              <w:rPr>
                <w:rFonts w:cs="Arial"/>
                <w:bCs/>
                <w:szCs w:val="20"/>
              </w:rPr>
            </w:pPr>
            <w:r w:rsidRPr="00DC2099">
              <w:rPr>
                <w:rFonts w:cs="Arial"/>
                <w:bCs/>
                <w:szCs w:val="20"/>
              </w:rPr>
              <w:t>1</w:t>
            </w:r>
          </w:p>
        </w:tc>
        <w:tc>
          <w:tcPr>
            <w:tcW w:w="4252" w:type="dxa"/>
          </w:tcPr>
          <w:p w14:paraId="66EE4AD8" w14:textId="2CD4712A" w:rsidR="00E61612" w:rsidRPr="00EE2954" w:rsidRDefault="00C91F4A" w:rsidP="00E61612">
            <w:pPr>
              <w:tabs>
                <w:tab w:val="left" w:pos="0"/>
              </w:tabs>
              <w:rPr>
                <w:rFonts w:eastAsia="Times New Roman" w:cs="Arial"/>
                <w:color w:val="000000"/>
                <w:szCs w:val="20"/>
                <w:lang w:eastAsia="ru-RU"/>
              </w:rPr>
            </w:pPr>
            <w:r>
              <w:rPr>
                <w:rFonts w:eastAsia="Times New Roman" w:cs="Arial"/>
                <w:color w:val="000000"/>
                <w:szCs w:val="20"/>
                <w:lang w:eastAsia="ru-RU"/>
              </w:rPr>
              <w:t xml:space="preserve">Инверторы </w:t>
            </w:r>
            <w:r w:rsidR="00A01D2C">
              <w:rPr>
                <w:rFonts w:eastAsia="Times New Roman" w:cs="Arial"/>
                <w:color w:val="000000"/>
                <w:szCs w:val="20"/>
                <w:lang w:eastAsia="ru-RU"/>
              </w:rPr>
              <w:t>в комплекте</w:t>
            </w:r>
            <w:r>
              <w:rPr>
                <w:rFonts w:eastAsia="Times New Roman" w:cs="Arial"/>
                <w:color w:val="000000"/>
                <w:szCs w:val="20"/>
                <w:lang w:eastAsia="ru-RU"/>
              </w:rPr>
              <w:t xml:space="preserve"> с аккумуляторами, состав </w:t>
            </w:r>
            <w:r w:rsidR="009B4FED">
              <w:rPr>
                <w:rFonts w:eastAsia="Times New Roman" w:cs="Arial"/>
                <w:color w:val="000000"/>
                <w:szCs w:val="20"/>
                <w:lang w:eastAsia="ru-RU"/>
              </w:rPr>
              <w:t xml:space="preserve">полной </w:t>
            </w:r>
            <w:r>
              <w:rPr>
                <w:rFonts w:eastAsia="Times New Roman" w:cs="Arial"/>
                <w:color w:val="000000"/>
                <w:szCs w:val="20"/>
                <w:lang w:eastAsia="ru-RU"/>
              </w:rPr>
              <w:t>комплектации</w:t>
            </w:r>
            <w:r w:rsidR="00EE2954">
              <w:rPr>
                <w:rFonts w:eastAsia="Times New Roman" w:cs="Arial"/>
                <w:color w:val="000000"/>
                <w:szCs w:val="20"/>
                <w:lang w:eastAsia="ru-RU"/>
              </w:rPr>
              <w:t>:</w:t>
            </w:r>
          </w:p>
        </w:tc>
        <w:tc>
          <w:tcPr>
            <w:tcW w:w="709" w:type="dxa"/>
          </w:tcPr>
          <w:p w14:paraId="5EBA3AAD" w14:textId="67888F61" w:rsidR="00E61612" w:rsidRDefault="00E61612" w:rsidP="00C91F4A">
            <w:pPr>
              <w:tabs>
                <w:tab w:val="left" w:pos="0"/>
              </w:tabs>
              <w:rPr>
                <w:rFonts w:cs="Arial"/>
                <w:bCs/>
                <w:szCs w:val="20"/>
              </w:rPr>
            </w:pPr>
          </w:p>
        </w:tc>
        <w:tc>
          <w:tcPr>
            <w:tcW w:w="851" w:type="dxa"/>
          </w:tcPr>
          <w:p w14:paraId="2969E281" w14:textId="7CF17518" w:rsidR="00E61612" w:rsidRPr="00EE2954" w:rsidRDefault="00E61612" w:rsidP="00E61612">
            <w:pPr>
              <w:tabs>
                <w:tab w:val="left" w:pos="0"/>
              </w:tabs>
              <w:jc w:val="center"/>
              <w:rPr>
                <w:rFonts w:cs="Arial"/>
                <w:bCs/>
                <w:szCs w:val="20"/>
              </w:rPr>
            </w:pPr>
          </w:p>
        </w:tc>
        <w:tc>
          <w:tcPr>
            <w:tcW w:w="1842" w:type="dxa"/>
            <w:shd w:val="clear" w:color="auto" w:fill="auto"/>
            <w:vAlign w:val="center"/>
          </w:tcPr>
          <w:p w14:paraId="5E2338AB" w14:textId="1C407B5D" w:rsidR="00E61612" w:rsidRPr="00E61612" w:rsidRDefault="00E61612" w:rsidP="00E61612">
            <w:pPr>
              <w:tabs>
                <w:tab w:val="left" w:pos="0"/>
              </w:tabs>
              <w:jc w:val="center"/>
              <w:rPr>
                <w:rFonts w:cs="Arial"/>
                <w:bCs/>
                <w:iCs/>
                <w:szCs w:val="20"/>
                <w:highlight w:val="darkGray"/>
              </w:rPr>
            </w:pPr>
          </w:p>
        </w:tc>
        <w:tc>
          <w:tcPr>
            <w:tcW w:w="1843" w:type="dxa"/>
            <w:shd w:val="clear" w:color="auto" w:fill="auto"/>
            <w:vAlign w:val="center"/>
          </w:tcPr>
          <w:p w14:paraId="0841CEBE" w14:textId="6AC17F60" w:rsidR="00E61612" w:rsidRPr="00E61612" w:rsidRDefault="00E61612" w:rsidP="00E61612">
            <w:pPr>
              <w:tabs>
                <w:tab w:val="left" w:pos="0"/>
              </w:tabs>
              <w:jc w:val="center"/>
              <w:rPr>
                <w:rFonts w:cs="Arial"/>
                <w:bCs/>
                <w:iCs/>
                <w:szCs w:val="20"/>
                <w:highlight w:val="darkGray"/>
              </w:rPr>
            </w:pPr>
          </w:p>
        </w:tc>
      </w:tr>
      <w:tr w:rsidR="00C91F4A" w:rsidRPr="0058047A" w14:paraId="5982C6D4" w14:textId="77777777" w:rsidTr="00EE2954">
        <w:trPr>
          <w:trHeight w:val="119"/>
        </w:trPr>
        <w:tc>
          <w:tcPr>
            <w:tcW w:w="568" w:type="dxa"/>
          </w:tcPr>
          <w:p w14:paraId="583B3BB9" w14:textId="24C4983E" w:rsidR="00C91F4A" w:rsidRPr="00DC2099" w:rsidRDefault="00C91F4A" w:rsidP="00C91F4A">
            <w:pPr>
              <w:tabs>
                <w:tab w:val="left" w:pos="0"/>
              </w:tabs>
              <w:jc w:val="center"/>
              <w:rPr>
                <w:rFonts w:cs="Arial"/>
                <w:bCs/>
                <w:szCs w:val="20"/>
              </w:rPr>
            </w:pPr>
            <w:r>
              <w:rPr>
                <w:rFonts w:cs="Arial"/>
                <w:bCs/>
                <w:szCs w:val="20"/>
              </w:rPr>
              <w:t>1.1</w:t>
            </w:r>
          </w:p>
        </w:tc>
        <w:tc>
          <w:tcPr>
            <w:tcW w:w="4252" w:type="dxa"/>
          </w:tcPr>
          <w:p w14:paraId="736F0CAF" w14:textId="6FB0AB44" w:rsidR="00C91F4A" w:rsidRPr="00E61612" w:rsidRDefault="00C91F4A" w:rsidP="00C91F4A">
            <w:pPr>
              <w:tabs>
                <w:tab w:val="left" w:pos="0"/>
              </w:tabs>
              <w:rPr>
                <w:rFonts w:eastAsia="Times New Roman" w:cs="Arial"/>
                <w:color w:val="000000"/>
                <w:szCs w:val="20"/>
                <w:lang w:eastAsia="ru-RU"/>
              </w:rPr>
            </w:pPr>
            <w:r>
              <w:rPr>
                <w:rFonts w:eastAsia="Times New Roman" w:cs="Arial"/>
                <w:color w:val="000000"/>
                <w:szCs w:val="20"/>
                <w:lang w:eastAsia="ru-RU"/>
              </w:rPr>
              <w:t>Инвертор</w:t>
            </w:r>
          </w:p>
        </w:tc>
        <w:tc>
          <w:tcPr>
            <w:tcW w:w="709" w:type="dxa"/>
            <w:vAlign w:val="center"/>
          </w:tcPr>
          <w:p w14:paraId="064685AC" w14:textId="5118238E" w:rsidR="00C91F4A" w:rsidRDefault="00C91F4A" w:rsidP="00C91F4A">
            <w:pPr>
              <w:tabs>
                <w:tab w:val="left" w:pos="0"/>
              </w:tabs>
              <w:jc w:val="center"/>
              <w:rPr>
                <w:rFonts w:cs="Arial"/>
                <w:bCs/>
                <w:szCs w:val="20"/>
              </w:rPr>
            </w:pPr>
            <w:r>
              <w:rPr>
                <w:rFonts w:cs="Arial"/>
                <w:bCs/>
                <w:szCs w:val="20"/>
              </w:rPr>
              <w:t>Шт.</w:t>
            </w:r>
          </w:p>
        </w:tc>
        <w:tc>
          <w:tcPr>
            <w:tcW w:w="851" w:type="dxa"/>
            <w:vAlign w:val="center"/>
          </w:tcPr>
          <w:p w14:paraId="5A82C0C5" w14:textId="72D4F9EA" w:rsidR="00C91F4A" w:rsidRPr="00EE2954" w:rsidRDefault="00C91F4A" w:rsidP="00C91F4A">
            <w:pPr>
              <w:tabs>
                <w:tab w:val="left" w:pos="0"/>
              </w:tabs>
              <w:jc w:val="center"/>
              <w:rPr>
                <w:rFonts w:cs="Arial"/>
                <w:bCs/>
                <w:szCs w:val="20"/>
              </w:rPr>
            </w:pPr>
            <w:r>
              <w:rPr>
                <w:rFonts w:cs="Arial"/>
                <w:bCs/>
                <w:szCs w:val="20"/>
              </w:rPr>
              <w:t>30</w:t>
            </w:r>
          </w:p>
        </w:tc>
        <w:tc>
          <w:tcPr>
            <w:tcW w:w="1842" w:type="dxa"/>
            <w:shd w:val="clear" w:color="auto" w:fill="auto"/>
            <w:vAlign w:val="center"/>
          </w:tcPr>
          <w:p w14:paraId="652A22A0" w14:textId="008AD5CA" w:rsidR="00C91F4A" w:rsidRPr="00E61612" w:rsidRDefault="00C91F4A" w:rsidP="00C91F4A">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843" w:type="dxa"/>
            <w:shd w:val="clear" w:color="auto" w:fill="auto"/>
            <w:vAlign w:val="center"/>
          </w:tcPr>
          <w:p w14:paraId="1C7F44E5" w14:textId="693858F5" w:rsidR="00C91F4A" w:rsidRPr="00E61612" w:rsidRDefault="00C91F4A" w:rsidP="00C91F4A">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C91F4A" w:rsidRPr="0058047A" w14:paraId="6E51D90A" w14:textId="77777777" w:rsidTr="00EE2954">
        <w:trPr>
          <w:trHeight w:val="119"/>
        </w:trPr>
        <w:tc>
          <w:tcPr>
            <w:tcW w:w="568" w:type="dxa"/>
          </w:tcPr>
          <w:p w14:paraId="6A19D7C1" w14:textId="574C8A0C" w:rsidR="00C91F4A" w:rsidRPr="00E61612" w:rsidRDefault="00C91F4A" w:rsidP="00C91F4A">
            <w:pPr>
              <w:tabs>
                <w:tab w:val="left" w:pos="0"/>
              </w:tabs>
              <w:jc w:val="center"/>
              <w:rPr>
                <w:rFonts w:cs="Arial"/>
                <w:bCs/>
                <w:szCs w:val="20"/>
                <w:lang w:val="uz-Cyrl-UZ"/>
              </w:rPr>
            </w:pPr>
            <w:r>
              <w:rPr>
                <w:rFonts w:cs="Arial"/>
                <w:bCs/>
                <w:szCs w:val="20"/>
                <w:lang w:val="uz-Cyrl-UZ"/>
              </w:rPr>
              <w:t>1.2</w:t>
            </w:r>
          </w:p>
        </w:tc>
        <w:tc>
          <w:tcPr>
            <w:tcW w:w="4252" w:type="dxa"/>
          </w:tcPr>
          <w:p w14:paraId="7C76FE05" w14:textId="40712AB3" w:rsidR="00C91F4A" w:rsidRPr="00EE2954" w:rsidRDefault="00C91F4A" w:rsidP="00C91F4A">
            <w:pPr>
              <w:tabs>
                <w:tab w:val="left" w:pos="0"/>
              </w:tabs>
              <w:rPr>
                <w:rFonts w:eastAsia="Times New Roman" w:cs="Arial"/>
                <w:color w:val="000000"/>
                <w:szCs w:val="20"/>
                <w:lang w:eastAsia="ru-RU"/>
              </w:rPr>
            </w:pPr>
            <w:r>
              <w:rPr>
                <w:rFonts w:eastAsia="Times New Roman" w:cs="Arial"/>
                <w:color w:val="000000"/>
                <w:szCs w:val="20"/>
                <w:lang w:eastAsia="ru-RU"/>
              </w:rPr>
              <w:t>Аккумулятор</w:t>
            </w:r>
          </w:p>
        </w:tc>
        <w:tc>
          <w:tcPr>
            <w:tcW w:w="709" w:type="dxa"/>
          </w:tcPr>
          <w:p w14:paraId="7BFC1021" w14:textId="2618F08E" w:rsidR="00C91F4A" w:rsidRDefault="00C91F4A" w:rsidP="00C91F4A">
            <w:pPr>
              <w:tabs>
                <w:tab w:val="left" w:pos="0"/>
              </w:tabs>
              <w:jc w:val="center"/>
              <w:rPr>
                <w:rFonts w:cs="Arial"/>
                <w:bCs/>
                <w:szCs w:val="20"/>
              </w:rPr>
            </w:pPr>
            <w:r>
              <w:rPr>
                <w:rFonts w:cs="Arial"/>
                <w:bCs/>
                <w:szCs w:val="20"/>
              </w:rPr>
              <w:t>Шт.</w:t>
            </w:r>
          </w:p>
        </w:tc>
        <w:tc>
          <w:tcPr>
            <w:tcW w:w="851" w:type="dxa"/>
          </w:tcPr>
          <w:p w14:paraId="1003CE2F" w14:textId="480F8EF5" w:rsidR="00C91F4A" w:rsidRPr="00EE2954" w:rsidRDefault="00C91F4A" w:rsidP="00C91F4A">
            <w:pPr>
              <w:tabs>
                <w:tab w:val="left" w:pos="0"/>
              </w:tabs>
              <w:jc w:val="center"/>
              <w:rPr>
                <w:rFonts w:cs="Arial"/>
                <w:bCs/>
                <w:szCs w:val="20"/>
              </w:rPr>
            </w:pPr>
            <w:r>
              <w:rPr>
                <w:rFonts w:cs="Arial"/>
                <w:bCs/>
                <w:szCs w:val="20"/>
              </w:rPr>
              <w:t>30</w:t>
            </w:r>
          </w:p>
        </w:tc>
        <w:tc>
          <w:tcPr>
            <w:tcW w:w="1842" w:type="dxa"/>
            <w:shd w:val="clear" w:color="auto" w:fill="auto"/>
            <w:vAlign w:val="center"/>
          </w:tcPr>
          <w:p w14:paraId="7D098EDA" w14:textId="31B9A026" w:rsidR="00C91F4A" w:rsidRPr="00E61612" w:rsidRDefault="00C91F4A" w:rsidP="00C91F4A">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843" w:type="dxa"/>
            <w:shd w:val="clear" w:color="auto" w:fill="auto"/>
            <w:vAlign w:val="center"/>
          </w:tcPr>
          <w:p w14:paraId="72BA40B8" w14:textId="39419B63" w:rsidR="00C91F4A" w:rsidRPr="00E61612" w:rsidRDefault="00C91F4A" w:rsidP="00C91F4A">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C91F4A" w:rsidRPr="0058047A" w14:paraId="1F5D9BE2" w14:textId="77777777" w:rsidTr="00EE2954">
        <w:trPr>
          <w:trHeight w:val="119"/>
        </w:trPr>
        <w:tc>
          <w:tcPr>
            <w:tcW w:w="568" w:type="dxa"/>
          </w:tcPr>
          <w:p w14:paraId="15A95BF8" w14:textId="5798A00E" w:rsidR="00C91F4A" w:rsidRPr="00E61612" w:rsidRDefault="00C91F4A" w:rsidP="00C91F4A">
            <w:pPr>
              <w:tabs>
                <w:tab w:val="left" w:pos="0"/>
              </w:tabs>
              <w:jc w:val="center"/>
              <w:rPr>
                <w:rFonts w:cs="Arial"/>
                <w:bCs/>
                <w:szCs w:val="20"/>
                <w:lang w:val="uz-Cyrl-UZ"/>
              </w:rPr>
            </w:pPr>
            <w:r>
              <w:rPr>
                <w:rFonts w:cs="Arial"/>
                <w:bCs/>
                <w:szCs w:val="20"/>
                <w:lang w:val="uz-Cyrl-UZ"/>
              </w:rPr>
              <w:t>1.3</w:t>
            </w:r>
          </w:p>
        </w:tc>
        <w:tc>
          <w:tcPr>
            <w:tcW w:w="4252" w:type="dxa"/>
          </w:tcPr>
          <w:p w14:paraId="1D39EA66" w14:textId="7ED41DB3" w:rsidR="00C91F4A" w:rsidRPr="00E61612" w:rsidRDefault="00C91F4A" w:rsidP="00C91F4A">
            <w:pPr>
              <w:tabs>
                <w:tab w:val="left" w:pos="0"/>
              </w:tabs>
              <w:rPr>
                <w:rFonts w:eastAsia="Times New Roman" w:cs="Arial"/>
                <w:color w:val="000000"/>
                <w:szCs w:val="20"/>
                <w:lang w:eastAsia="ru-RU"/>
              </w:rPr>
            </w:pPr>
            <w:r>
              <w:rPr>
                <w:rFonts w:eastAsia="Times New Roman" w:cs="Arial"/>
                <w:color w:val="000000"/>
                <w:szCs w:val="20"/>
                <w:lang w:eastAsia="ru-RU"/>
              </w:rPr>
              <w:t>Стабилизатор</w:t>
            </w:r>
          </w:p>
        </w:tc>
        <w:tc>
          <w:tcPr>
            <w:tcW w:w="709" w:type="dxa"/>
            <w:vAlign w:val="center"/>
          </w:tcPr>
          <w:p w14:paraId="51E21276" w14:textId="25D135A1" w:rsidR="00C91F4A" w:rsidRPr="00E61612" w:rsidRDefault="00C91F4A" w:rsidP="00C91F4A">
            <w:pPr>
              <w:tabs>
                <w:tab w:val="left" w:pos="0"/>
              </w:tabs>
              <w:jc w:val="center"/>
              <w:rPr>
                <w:rFonts w:cs="Arial"/>
                <w:bCs/>
                <w:szCs w:val="20"/>
                <w:lang w:val="uz-Cyrl-UZ"/>
              </w:rPr>
            </w:pPr>
            <w:r>
              <w:rPr>
                <w:rFonts w:cs="Arial"/>
                <w:bCs/>
                <w:szCs w:val="20"/>
              </w:rPr>
              <w:t>Шт.</w:t>
            </w:r>
          </w:p>
        </w:tc>
        <w:tc>
          <w:tcPr>
            <w:tcW w:w="851" w:type="dxa"/>
            <w:vAlign w:val="center"/>
          </w:tcPr>
          <w:p w14:paraId="68EB16AD" w14:textId="5795956B" w:rsidR="00C91F4A" w:rsidRPr="00E61612" w:rsidRDefault="00C91F4A" w:rsidP="00C91F4A">
            <w:pPr>
              <w:tabs>
                <w:tab w:val="left" w:pos="0"/>
              </w:tabs>
              <w:jc w:val="center"/>
              <w:rPr>
                <w:rFonts w:cs="Arial"/>
                <w:bCs/>
                <w:szCs w:val="20"/>
                <w:lang w:val="uz-Cyrl-UZ"/>
              </w:rPr>
            </w:pPr>
            <w:r>
              <w:rPr>
                <w:rFonts w:cs="Arial"/>
                <w:bCs/>
                <w:szCs w:val="20"/>
                <w:lang w:val="uz-Cyrl-UZ"/>
              </w:rPr>
              <w:t>30</w:t>
            </w:r>
          </w:p>
        </w:tc>
        <w:tc>
          <w:tcPr>
            <w:tcW w:w="1842" w:type="dxa"/>
            <w:shd w:val="clear" w:color="auto" w:fill="auto"/>
            <w:vAlign w:val="center"/>
          </w:tcPr>
          <w:p w14:paraId="1DD1D493" w14:textId="24F2E6AE" w:rsidR="00C91F4A" w:rsidRPr="00E61612" w:rsidRDefault="00C91F4A" w:rsidP="00C91F4A">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843" w:type="dxa"/>
            <w:shd w:val="clear" w:color="auto" w:fill="auto"/>
            <w:vAlign w:val="center"/>
          </w:tcPr>
          <w:p w14:paraId="15D4CA32" w14:textId="15886027" w:rsidR="00C91F4A" w:rsidRPr="00E61612" w:rsidRDefault="00C91F4A" w:rsidP="00C91F4A">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C91F4A" w:rsidRPr="0058047A" w14:paraId="79B4559A" w14:textId="77777777" w:rsidTr="00EE2954">
        <w:trPr>
          <w:trHeight w:val="119"/>
        </w:trPr>
        <w:tc>
          <w:tcPr>
            <w:tcW w:w="568" w:type="dxa"/>
          </w:tcPr>
          <w:p w14:paraId="4465BC53" w14:textId="7D0CB96E" w:rsidR="00C91F4A" w:rsidRPr="00E61612" w:rsidRDefault="00C91F4A" w:rsidP="00C91F4A">
            <w:pPr>
              <w:tabs>
                <w:tab w:val="left" w:pos="0"/>
              </w:tabs>
              <w:jc w:val="center"/>
              <w:rPr>
                <w:rFonts w:cs="Arial"/>
                <w:bCs/>
                <w:szCs w:val="20"/>
                <w:lang w:val="uz-Cyrl-UZ"/>
              </w:rPr>
            </w:pPr>
            <w:r>
              <w:rPr>
                <w:rFonts w:cs="Arial"/>
                <w:bCs/>
                <w:szCs w:val="20"/>
                <w:lang w:val="uz-Cyrl-UZ"/>
              </w:rPr>
              <w:t>1.4</w:t>
            </w:r>
          </w:p>
        </w:tc>
        <w:tc>
          <w:tcPr>
            <w:tcW w:w="4252" w:type="dxa"/>
          </w:tcPr>
          <w:p w14:paraId="0DF6A80D" w14:textId="09A0C034" w:rsidR="00C91F4A" w:rsidRPr="00E61612" w:rsidRDefault="00C91F4A" w:rsidP="00C91F4A">
            <w:pPr>
              <w:tabs>
                <w:tab w:val="left" w:pos="0"/>
              </w:tabs>
              <w:rPr>
                <w:rFonts w:eastAsia="Times New Roman" w:cs="Arial"/>
                <w:color w:val="000000"/>
                <w:szCs w:val="20"/>
                <w:lang w:eastAsia="ru-RU"/>
              </w:rPr>
            </w:pPr>
            <w:r>
              <w:rPr>
                <w:rFonts w:eastAsia="Times New Roman" w:cs="Arial"/>
                <w:color w:val="000000"/>
                <w:szCs w:val="20"/>
                <w:lang w:eastAsia="ru-RU"/>
              </w:rPr>
              <w:t>Реле защиты</w:t>
            </w:r>
          </w:p>
        </w:tc>
        <w:tc>
          <w:tcPr>
            <w:tcW w:w="709" w:type="dxa"/>
          </w:tcPr>
          <w:p w14:paraId="4A99C3C7" w14:textId="6603243F" w:rsidR="00C91F4A" w:rsidRDefault="00C91F4A" w:rsidP="00C91F4A">
            <w:pPr>
              <w:tabs>
                <w:tab w:val="left" w:pos="0"/>
              </w:tabs>
              <w:jc w:val="center"/>
              <w:rPr>
                <w:rFonts w:cs="Arial"/>
                <w:bCs/>
                <w:szCs w:val="20"/>
              </w:rPr>
            </w:pPr>
            <w:r>
              <w:rPr>
                <w:rFonts w:cs="Arial"/>
                <w:bCs/>
                <w:szCs w:val="20"/>
              </w:rPr>
              <w:t>Шт.</w:t>
            </w:r>
          </w:p>
        </w:tc>
        <w:tc>
          <w:tcPr>
            <w:tcW w:w="851" w:type="dxa"/>
          </w:tcPr>
          <w:p w14:paraId="07F886F5" w14:textId="1E825953" w:rsidR="00C91F4A" w:rsidRPr="00E61612" w:rsidRDefault="00C91F4A" w:rsidP="00C91F4A">
            <w:pPr>
              <w:tabs>
                <w:tab w:val="left" w:pos="0"/>
              </w:tabs>
              <w:jc w:val="center"/>
              <w:rPr>
                <w:rFonts w:cs="Arial"/>
                <w:bCs/>
                <w:szCs w:val="20"/>
              </w:rPr>
            </w:pPr>
            <w:r>
              <w:rPr>
                <w:rFonts w:cs="Arial"/>
                <w:bCs/>
                <w:szCs w:val="20"/>
              </w:rPr>
              <w:t>30</w:t>
            </w:r>
          </w:p>
        </w:tc>
        <w:tc>
          <w:tcPr>
            <w:tcW w:w="1842" w:type="dxa"/>
            <w:shd w:val="clear" w:color="auto" w:fill="auto"/>
            <w:vAlign w:val="center"/>
          </w:tcPr>
          <w:p w14:paraId="645E1A6D" w14:textId="2BDD81D3" w:rsidR="00C91F4A" w:rsidRPr="00E61612" w:rsidRDefault="00C91F4A" w:rsidP="00C91F4A">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843" w:type="dxa"/>
            <w:shd w:val="clear" w:color="auto" w:fill="auto"/>
            <w:vAlign w:val="center"/>
          </w:tcPr>
          <w:p w14:paraId="0928B4FF" w14:textId="6BCA4455" w:rsidR="00C91F4A" w:rsidRPr="00E61612" w:rsidRDefault="00C91F4A" w:rsidP="00C91F4A">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A14FB8" w:rsidRPr="00DC2099" w14:paraId="43380A15" w14:textId="77777777" w:rsidTr="00EE2954">
        <w:trPr>
          <w:trHeight w:val="355"/>
        </w:trPr>
        <w:tc>
          <w:tcPr>
            <w:tcW w:w="568" w:type="dxa"/>
          </w:tcPr>
          <w:p w14:paraId="6C773CFC" w14:textId="5B1A99D5" w:rsidR="00A14FB8" w:rsidRPr="00DC2099" w:rsidRDefault="00A14FB8" w:rsidP="00A14FB8">
            <w:pPr>
              <w:tabs>
                <w:tab w:val="left" w:pos="0"/>
              </w:tabs>
              <w:jc w:val="both"/>
              <w:rPr>
                <w:rFonts w:cs="Arial"/>
                <w:bCs/>
                <w:szCs w:val="20"/>
              </w:rPr>
            </w:pPr>
          </w:p>
        </w:tc>
        <w:tc>
          <w:tcPr>
            <w:tcW w:w="4252" w:type="dxa"/>
          </w:tcPr>
          <w:p w14:paraId="356B797F" w14:textId="77777777" w:rsidR="00A14FB8" w:rsidRPr="00DC2099" w:rsidRDefault="00A14FB8" w:rsidP="00A14FB8">
            <w:pPr>
              <w:tabs>
                <w:tab w:val="left" w:pos="0"/>
              </w:tabs>
              <w:rPr>
                <w:rFonts w:cs="Arial"/>
                <w:bCs/>
                <w:i/>
                <w:iCs/>
                <w:szCs w:val="20"/>
              </w:rPr>
            </w:pPr>
            <w:r w:rsidRPr="00DC2099">
              <w:rPr>
                <w:rFonts w:cs="Arial"/>
                <w:b/>
                <w:szCs w:val="20"/>
              </w:rPr>
              <w:t>ИТОГО</w:t>
            </w:r>
          </w:p>
        </w:tc>
        <w:tc>
          <w:tcPr>
            <w:tcW w:w="709" w:type="dxa"/>
          </w:tcPr>
          <w:p w14:paraId="7720D0FA" w14:textId="77777777" w:rsidR="00A14FB8" w:rsidRPr="00DC2099" w:rsidRDefault="00A14FB8" w:rsidP="00A14FB8">
            <w:pPr>
              <w:tabs>
                <w:tab w:val="left" w:pos="0"/>
              </w:tabs>
              <w:jc w:val="center"/>
              <w:rPr>
                <w:rFonts w:cs="Arial"/>
                <w:bCs/>
                <w:szCs w:val="20"/>
              </w:rPr>
            </w:pPr>
          </w:p>
        </w:tc>
        <w:tc>
          <w:tcPr>
            <w:tcW w:w="851" w:type="dxa"/>
          </w:tcPr>
          <w:p w14:paraId="40FE10D7" w14:textId="77777777" w:rsidR="00A14FB8" w:rsidRPr="00DC2099" w:rsidRDefault="00A14FB8" w:rsidP="00A14FB8">
            <w:pPr>
              <w:tabs>
                <w:tab w:val="left" w:pos="0"/>
              </w:tabs>
              <w:jc w:val="center"/>
              <w:rPr>
                <w:rFonts w:cs="Arial"/>
                <w:bCs/>
                <w:szCs w:val="20"/>
              </w:rPr>
            </w:pPr>
          </w:p>
        </w:tc>
        <w:tc>
          <w:tcPr>
            <w:tcW w:w="1842" w:type="dxa"/>
            <w:shd w:val="clear" w:color="auto" w:fill="EAF1DD" w:themeFill="accent3" w:themeFillTint="33"/>
          </w:tcPr>
          <w:p w14:paraId="6DD8D20F" w14:textId="77777777" w:rsidR="00A14FB8" w:rsidRPr="00DC2099" w:rsidRDefault="00A14FB8" w:rsidP="00A14FB8">
            <w:pPr>
              <w:tabs>
                <w:tab w:val="left" w:pos="0"/>
              </w:tabs>
              <w:jc w:val="both"/>
              <w:rPr>
                <w:rFonts w:cs="Arial"/>
                <w:bCs/>
                <w:i/>
                <w:iCs/>
                <w:szCs w:val="20"/>
                <w:highlight w:val="darkGray"/>
              </w:rPr>
            </w:pPr>
          </w:p>
        </w:tc>
        <w:tc>
          <w:tcPr>
            <w:tcW w:w="1843" w:type="dxa"/>
            <w:shd w:val="clear" w:color="auto" w:fill="EAF1DD" w:themeFill="accent3" w:themeFillTint="33"/>
          </w:tcPr>
          <w:p w14:paraId="2F2BED36" w14:textId="77777777" w:rsidR="00A14FB8" w:rsidRPr="00DC2099" w:rsidRDefault="00A14FB8" w:rsidP="00A14FB8">
            <w:pPr>
              <w:tabs>
                <w:tab w:val="left" w:pos="0"/>
              </w:tabs>
              <w:jc w:val="both"/>
              <w:rPr>
                <w:rFonts w:cs="Arial"/>
                <w:bCs/>
                <w:i/>
                <w:iCs/>
                <w:szCs w:val="20"/>
                <w:highlight w:val="darkGray"/>
              </w:rPr>
            </w:pPr>
          </w:p>
        </w:tc>
      </w:tr>
    </w:tbl>
    <w:p w14:paraId="03188D4C" w14:textId="4A12F8E3"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228B53CE" w14:textId="56DE277D" w:rsidR="006D063D" w:rsidRDefault="006D063D" w:rsidP="00D67D54">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является фиксированной на весь срок действия Договора</w:t>
      </w:r>
      <w:r w:rsidR="00091821" w:rsidRPr="00370C08">
        <w:rPr>
          <w:bCs/>
          <w:szCs w:val="20"/>
        </w:rPr>
        <w:t xml:space="preserve"> </w:t>
      </w:r>
      <w:r w:rsidRPr="00370C08">
        <w:rPr>
          <w:bCs/>
          <w:szCs w:val="20"/>
        </w:rPr>
        <w:t>и изменению не подлежит.</w:t>
      </w:r>
      <w:r w:rsidR="00BE16F0">
        <w:rPr>
          <w:bCs/>
          <w:szCs w:val="20"/>
        </w:rPr>
        <w:t xml:space="preserve"> </w:t>
      </w:r>
    </w:p>
    <w:p w14:paraId="239DCD83" w14:textId="6D062954" w:rsidR="00974ABB" w:rsidRDefault="00974ABB" w:rsidP="00974ABB">
      <w:pPr>
        <w:tabs>
          <w:tab w:val="left" w:pos="0"/>
        </w:tabs>
        <w:spacing w:after="120" w:line="240" w:lineRule="auto"/>
        <w:jc w:val="both"/>
      </w:pPr>
      <w:r>
        <w:t xml:space="preserve">Подтверждаем, что предлагаемое к поставке </w:t>
      </w:r>
      <w:r w:rsidRPr="00974ABB">
        <w:t>оборудование новое, сертифицированное</w:t>
      </w:r>
      <w:r>
        <w:t xml:space="preserve"> и</w:t>
      </w:r>
      <w:r w:rsidRPr="00974ABB">
        <w:t xml:space="preserve"> не ранее</w:t>
      </w:r>
      <w:r>
        <w:t xml:space="preserve"> </w:t>
      </w:r>
      <w:r w:rsidRPr="00974ABB">
        <w:t>2024 года выпуска</w:t>
      </w:r>
      <w:r>
        <w:t>.</w:t>
      </w:r>
    </w:p>
    <w:p w14:paraId="206C69E3" w14:textId="1E468F76" w:rsidR="009B4FED" w:rsidRPr="009B4FED" w:rsidRDefault="009B4FED" w:rsidP="00662395">
      <w:pPr>
        <w:pStyle w:val="21"/>
        <w:ind w:left="0" w:firstLine="0"/>
        <w:rPr>
          <w:b/>
          <w:bCs/>
        </w:rPr>
      </w:pPr>
      <w:r w:rsidRPr="009B4FED">
        <w:rPr>
          <w:b/>
          <w:bCs/>
        </w:rPr>
        <w:t xml:space="preserve">Срок поставки всей партии </w:t>
      </w:r>
      <w:r w:rsidR="00662395">
        <w:rPr>
          <w:b/>
          <w:bCs/>
        </w:rPr>
        <w:t xml:space="preserve">календарных дней ____________________________________________ </w:t>
      </w:r>
      <w:r w:rsidRPr="009B4FED">
        <w:t>________________________________________</w:t>
      </w:r>
      <w:r>
        <w:rPr>
          <w:szCs w:val="20"/>
        </w:rPr>
        <w:t>(</w:t>
      </w:r>
      <w:r w:rsidRPr="001A478A">
        <w:rPr>
          <w:bCs/>
          <w:i/>
          <w:sz w:val="18"/>
          <w:szCs w:val="20"/>
          <w:highlight w:val="lightGray"/>
        </w:rPr>
        <w:t xml:space="preserve">заполняется </w:t>
      </w:r>
      <w:r>
        <w:rPr>
          <w:bCs/>
          <w:i/>
          <w:sz w:val="18"/>
          <w:szCs w:val="20"/>
          <w:highlight w:val="lightGray"/>
        </w:rPr>
        <w:t>у</w:t>
      </w:r>
      <w:r w:rsidRPr="001A478A">
        <w:rPr>
          <w:bCs/>
          <w:i/>
          <w:sz w:val="18"/>
          <w:szCs w:val="20"/>
          <w:highlight w:val="lightGray"/>
        </w:rPr>
        <w:t>частником</w:t>
      </w:r>
      <w:r>
        <w:rPr>
          <w:bCs/>
          <w:i/>
          <w:sz w:val="18"/>
          <w:szCs w:val="20"/>
        </w:rPr>
        <w:t>)</w:t>
      </w:r>
    </w:p>
    <w:p w14:paraId="4D5F18D5" w14:textId="749DA3EC" w:rsidR="009B4FED" w:rsidRPr="009B4FED" w:rsidRDefault="009B4FED" w:rsidP="009B4FED">
      <w:pPr>
        <w:pStyle w:val="21"/>
        <w:rPr>
          <w:b/>
          <w:bCs/>
        </w:rPr>
      </w:pPr>
      <w:r w:rsidRPr="009B4FED">
        <w:rPr>
          <w:b/>
          <w:bCs/>
        </w:rPr>
        <w:t>Количество в наличии и срок поставки в 2025 году</w:t>
      </w:r>
      <w:r w:rsidRPr="009B4FED">
        <w:t>____________________</w:t>
      </w:r>
      <w:r>
        <w:rPr>
          <w:szCs w:val="20"/>
        </w:rPr>
        <w:t>(</w:t>
      </w:r>
      <w:r w:rsidRPr="001A478A">
        <w:rPr>
          <w:bCs/>
          <w:i/>
          <w:sz w:val="18"/>
          <w:szCs w:val="20"/>
          <w:highlight w:val="lightGray"/>
        </w:rPr>
        <w:t xml:space="preserve">заполняется </w:t>
      </w:r>
      <w:r>
        <w:rPr>
          <w:bCs/>
          <w:i/>
          <w:sz w:val="18"/>
          <w:szCs w:val="20"/>
          <w:highlight w:val="lightGray"/>
        </w:rPr>
        <w:t>у</w:t>
      </w:r>
      <w:r w:rsidRPr="001A478A">
        <w:rPr>
          <w:bCs/>
          <w:i/>
          <w:sz w:val="18"/>
          <w:szCs w:val="20"/>
          <w:highlight w:val="lightGray"/>
        </w:rPr>
        <w:t>частником</w:t>
      </w:r>
      <w:r>
        <w:rPr>
          <w:bCs/>
          <w:i/>
          <w:sz w:val="18"/>
          <w:szCs w:val="20"/>
        </w:rPr>
        <w:t>)</w:t>
      </w:r>
    </w:p>
    <w:p w14:paraId="327B3BC2" w14:textId="38A565C4" w:rsidR="009B4FED" w:rsidRPr="009B4FED" w:rsidRDefault="009B4FED" w:rsidP="009B4FED">
      <w:pPr>
        <w:pStyle w:val="21"/>
      </w:pPr>
      <w:r w:rsidRPr="009B4FED">
        <w:rPr>
          <w:b/>
          <w:bCs/>
        </w:rPr>
        <w:t>Количество к поставке в 2026 году</w:t>
      </w:r>
      <w:r>
        <w:t>__________________________________</w:t>
      </w:r>
      <w:r>
        <w:rPr>
          <w:szCs w:val="20"/>
        </w:rPr>
        <w:t>(</w:t>
      </w:r>
      <w:r w:rsidRPr="001A478A">
        <w:rPr>
          <w:bCs/>
          <w:i/>
          <w:sz w:val="18"/>
          <w:szCs w:val="20"/>
          <w:highlight w:val="lightGray"/>
        </w:rPr>
        <w:t xml:space="preserve">заполняется </w:t>
      </w:r>
      <w:r>
        <w:rPr>
          <w:bCs/>
          <w:i/>
          <w:sz w:val="18"/>
          <w:szCs w:val="20"/>
          <w:highlight w:val="lightGray"/>
        </w:rPr>
        <w:t>у</w:t>
      </w:r>
      <w:r w:rsidRPr="001A478A">
        <w:rPr>
          <w:bCs/>
          <w:i/>
          <w:sz w:val="18"/>
          <w:szCs w:val="20"/>
          <w:highlight w:val="lightGray"/>
        </w:rPr>
        <w:t>частником</w:t>
      </w:r>
      <w:r>
        <w:rPr>
          <w:bCs/>
          <w:i/>
          <w:sz w:val="18"/>
          <w:szCs w:val="20"/>
        </w:rPr>
        <w:t>)</w:t>
      </w:r>
    </w:p>
    <w:p w14:paraId="34F95EDB" w14:textId="04048E5C" w:rsidR="00974ABB" w:rsidRDefault="00974ABB" w:rsidP="00974ABB">
      <w:pPr>
        <w:pStyle w:val="21"/>
        <w:rPr>
          <w:bCs/>
          <w:i/>
          <w:sz w:val="18"/>
          <w:szCs w:val="20"/>
        </w:rPr>
      </w:pPr>
      <w:r w:rsidRPr="00974ABB">
        <w:rPr>
          <w:b/>
          <w:bCs/>
        </w:rPr>
        <w:t>Срок гарантии</w:t>
      </w:r>
      <w:r>
        <w:t xml:space="preserve"> ________________________________________</w:t>
      </w:r>
      <w:r w:rsidR="009B4FED">
        <w:t>_______</w:t>
      </w:r>
      <w:r>
        <w:t>_____</w:t>
      </w:r>
      <w:r>
        <w:rPr>
          <w:szCs w:val="20"/>
        </w:rPr>
        <w:t>(</w:t>
      </w:r>
      <w:r w:rsidRPr="001A478A">
        <w:rPr>
          <w:bCs/>
          <w:i/>
          <w:sz w:val="18"/>
          <w:szCs w:val="20"/>
          <w:highlight w:val="lightGray"/>
        </w:rPr>
        <w:t xml:space="preserve">заполняется </w:t>
      </w:r>
      <w:r>
        <w:rPr>
          <w:bCs/>
          <w:i/>
          <w:sz w:val="18"/>
          <w:szCs w:val="20"/>
          <w:highlight w:val="lightGray"/>
        </w:rPr>
        <w:t>у</w:t>
      </w:r>
      <w:r w:rsidRPr="001A478A">
        <w:rPr>
          <w:bCs/>
          <w:i/>
          <w:sz w:val="18"/>
          <w:szCs w:val="20"/>
          <w:highlight w:val="lightGray"/>
        </w:rPr>
        <w:t>частником</w:t>
      </w:r>
      <w:r w:rsidR="00A01D2C">
        <w:rPr>
          <w:bCs/>
          <w:i/>
          <w:sz w:val="18"/>
          <w:szCs w:val="20"/>
        </w:rPr>
        <w:t>)</w:t>
      </w:r>
    </w:p>
    <w:p w14:paraId="4187B01E" w14:textId="77777777" w:rsidR="00A01D2C" w:rsidRDefault="00A01D2C" w:rsidP="00D71CD3">
      <w:pPr>
        <w:pStyle w:val="21"/>
        <w:spacing w:before="0" w:line="240" w:lineRule="auto"/>
        <w:ind w:left="0" w:firstLine="0"/>
        <w:jc w:val="both"/>
        <w:rPr>
          <w:b/>
          <w:szCs w:val="20"/>
        </w:rPr>
      </w:pPr>
    </w:p>
    <w:p w14:paraId="1EA0BABF" w14:textId="0C76B844"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914A6C5"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_______________________________________________</w:t>
      </w:r>
      <w:r w:rsidR="00C560EC">
        <w:rPr>
          <w:szCs w:val="20"/>
        </w:rPr>
        <w:t>________________</w:t>
      </w:r>
      <w:r w:rsidR="001A478A">
        <w:rPr>
          <w:szCs w:val="20"/>
        </w:rPr>
        <w:t>(</w:t>
      </w:r>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46056172" w14:textId="188CC45B" w:rsidR="00370C08" w:rsidRPr="00370C08" w:rsidRDefault="00370C08" w:rsidP="00370C08">
      <w:pPr>
        <w:pStyle w:val="21"/>
        <w:spacing w:before="0" w:line="240" w:lineRule="auto"/>
        <w:ind w:left="0" w:firstLine="0"/>
        <w:jc w:val="both"/>
        <w:rPr>
          <w:rFonts w:eastAsiaTheme="minorHAnsi" w:cstheme="minorBidi"/>
          <w:bCs/>
          <w:iCs/>
          <w:szCs w:val="20"/>
        </w:rPr>
      </w:pPr>
      <w:r>
        <w:rPr>
          <w:rFonts w:eastAsiaTheme="minorHAnsi" w:cstheme="minorBidi"/>
          <w:bCs/>
          <w:iCs/>
          <w:szCs w:val="20"/>
        </w:rPr>
        <w:t xml:space="preserve">Важно: </w:t>
      </w:r>
      <w:r w:rsidRPr="00370C08">
        <w:rPr>
          <w:rFonts w:eastAsiaTheme="minorHAnsi" w:cstheme="minorBidi"/>
          <w:bCs/>
          <w:iCs/>
          <w:szCs w:val="20"/>
        </w:rPr>
        <w:t xml:space="preserve">для Банка предпочтителен расчет по факту </w:t>
      </w:r>
      <w:r w:rsidR="00A01D2C">
        <w:rPr>
          <w:rFonts w:eastAsiaTheme="minorHAnsi" w:cstheme="minorBidi"/>
          <w:bCs/>
          <w:iCs/>
          <w:szCs w:val="20"/>
        </w:rPr>
        <w:t xml:space="preserve">поставки оборудования, </w:t>
      </w:r>
      <w:r w:rsidRPr="00370C08">
        <w:rPr>
          <w:rFonts w:eastAsiaTheme="minorHAnsi" w:cstheme="minorBidi"/>
          <w:bCs/>
          <w:iCs/>
          <w:szCs w:val="20"/>
        </w:rPr>
        <w:t>выполнения работ/оказания услуг</w:t>
      </w:r>
      <w:r w:rsidR="00A01D2C">
        <w:rPr>
          <w:rFonts w:eastAsiaTheme="minorHAnsi" w:cstheme="minorBidi"/>
          <w:bCs/>
          <w:iCs/>
          <w:szCs w:val="20"/>
        </w:rPr>
        <w:t>.</w:t>
      </w:r>
    </w:p>
    <w:p w14:paraId="065BE6BC" w14:textId="0026F3BD"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3BEA6017" w:rsidR="00382D4D" w:rsidRPr="007F229D" w:rsidRDefault="00FC0FA0" w:rsidP="006D524C">
      <w:pPr>
        <w:spacing w:before="120" w:after="120" w:line="240" w:lineRule="auto"/>
        <w:jc w:val="both"/>
        <w:rPr>
          <w:rFonts w:cs="Arial"/>
          <w:bCs/>
          <w:szCs w:val="20"/>
        </w:rPr>
      </w:pPr>
      <w:r w:rsidRPr="007F229D">
        <w:rPr>
          <w:rFonts w:cs="Arial"/>
          <w:bCs/>
          <w:szCs w:val="20"/>
        </w:rPr>
        <w:lastRenderedPageBreak/>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влияющими на стоимость поставки</w:t>
      </w:r>
      <w:r w:rsidR="009B4FED">
        <w:rPr>
          <w:rFonts w:cs="Arial"/>
          <w:bCs/>
          <w:szCs w:val="20"/>
        </w:rPr>
        <w:t xml:space="preserve"> и выполнения монтажных работ</w:t>
      </w:r>
      <w:r w:rsidR="008A00B4" w:rsidRPr="001379FC">
        <w:rPr>
          <w:rFonts w:cs="Arial"/>
          <w:bCs/>
          <w:szCs w:val="20"/>
        </w:rPr>
        <w:t>.</w:t>
      </w:r>
    </w:p>
    <w:p w14:paraId="091708CA" w14:textId="12B0D029"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w:t>
      </w:r>
      <w:r w:rsidR="00C74D5F">
        <w:rPr>
          <w:rFonts w:cs="Arial"/>
          <w:bCs/>
          <w:szCs w:val="20"/>
        </w:rPr>
        <w:t>м</w:t>
      </w:r>
      <w:r w:rsidR="00BE07B8">
        <w:rPr>
          <w:rFonts w:cs="Arial"/>
          <w:bCs/>
          <w:szCs w:val="20"/>
        </w:rPr>
        <w:t xml:space="preserve">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«Hamkorbank»</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«Hamkorbank»</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w:t>
      </w:r>
      <w:r w:rsidR="00637631" w:rsidRPr="00514B81">
        <w:rPr>
          <w:bCs/>
          <w:szCs w:val="20"/>
        </w:rPr>
        <w:t>предложения</w:t>
      </w:r>
      <w:r w:rsidR="00382D4D" w:rsidRPr="00514B81">
        <w:rPr>
          <w:bCs/>
          <w:szCs w:val="20"/>
        </w:rPr>
        <w:t xml:space="preserve"> </w:t>
      </w:r>
      <w:r w:rsidR="00DC2099" w:rsidRPr="00514B81">
        <w:rPr>
          <w:bCs/>
          <w:szCs w:val="20"/>
        </w:rPr>
        <w:t xml:space="preserve">60 </w:t>
      </w:r>
      <w:r w:rsidR="00073A8F" w:rsidRPr="00514B81">
        <w:rPr>
          <w:bCs/>
          <w:szCs w:val="20"/>
        </w:rPr>
        <w:t>календарных</w:t>
      </w:r>
      <w:r w:rsidR="00073A8F" w:rsidRPr="00DC2099">
        <w:rPr>
          <w:bCs/>
          <w:szCs w:val="20"/>
        </w:rPr>
        <w:t xml:space="preserve">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(должность)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r w:rsidRPr="007F229D">
        <w:rPr>
          <w:rFonts w:cs="Arial"/>
          <w:bCs/>
          <w:szCs w:val="20"/>
        </w:rPr>
        <w:t xml:space="preserve">м.п.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___.___.____г.</w:t>
      </w:r>
    </w:p>
    <w:sectPr w:rsidR="00382D4D" w:rsidRPr="007F229D" w:rsidSect="009B4FED">
      <w:pgSz w:w="11906" w:h="16838"/>
      <w:pgMar w:top="737" w:right="707"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18EE9" w14:textId="77777777" w:rsidR="00337560" w:rsidRDefault="00337560" w:rsidP="004C516D">
      <w:pPr>
        <w:spacing w:after="0" w:line="240" w:lineRule="auto"/>
      </w:pPr>
      <w:r>
        <w:separator/>
      </w:r>
    </w:p>
  </w:endnote>
  <w:endnote w:type="continuationSeparator" w:id="0">
    <w:p w14:paraId="32E70722" w14:textId="77777777" w:rsidR="00337560" w:rsidRDefault="00337560"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05232" w14:textId="77777777" w:rsidR="00337560" w:rsidRDefault="00337560" w:rsidP="004C516D">
      <w:pPr>
        <w:spacing w:after="0" w:line="240" w:lineRule="auto"/>
      </w:pPr>
      <w:r>
        <w:separator/>
      </w:r>
    </w:p>
  </w:footnote>
  <w:footnote w:type="continuationSeparator" w:id="0">
    <w:p w14:paraId="786C9142" w14:textId="77777777" w:rsidR="00337560" w:rsidRDefault="00337560"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59A8"/>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05634"/>
    <w:rsid w:val="001140A2"/>
    <w:rsid w:val="00121A10"/>
    <w:rsid w:val="00134E53"/>
    <w:rsid w:val="00135E3E"/>
    <w:rsid w:val="001379FC"/>
    <w:rsid w:val="0014624C"/>
    <w:rsid w:val="00151C64"/>
    <w:rsid w:val="00154792"/>
    <w:rsid w:val="00155069"/>
    <w:rsid w:val="00155915"/>
    <w:rsid w:val="00160596"/>
    <w:rsid w:val="00166CB7"/>
    <w:rsid w:val="001769A4"/>
    <w:rsid w:val="00182325"/>
    <w:rsid w:val="001918E8"/>
    <w:rsid w:val="00193A94"/>
    <w:rsid w:val="001947DF"/>
    <w:rsid w:val="001952A3"/>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66B0"/>
    <w:rsid w:val="00257E51"/>
    <w:rsid w:val="00266939"/>
    <w:rsid w:val="00274C00"/>
    <w:rsid w:val="00275A01"/>
    <w:rsid w:val="00277A0A"/>
    <w:rsid w:val="0028184E"/>
    <w:rsid w:val="0028337E"/>
    <w:rsid w:val="0028596D"/>
    <w:rsid w:val="00286641"/>
    <w:rsid w:val="002942D4"/>
    <w:rsid w:val="0029613A"/>
    <w:rsid w:val="0029744E"/>
    <w:rsid w:val="002A5786"/>
    <w:rsid w:val="002A70FA"/>
    <w:rsid w:val="002A7203"/>
    <w:rsid w:val="002C552B"/>
    <w:rsid w:val="002C5F18"/>
    <w:rsid w:val="002D3DEE"/>
    <w:rsid w:val="002D61D0"/>
    <w:rsid w:val="002E132C"/>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37560"/>
    <w:rsid w:val="00341BA4"/>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6BA7"/>
    <w:rsid w:val="00417BC3"/>
    <w:rsid w:val="00421298"/>
    <w:rsid w:val="004240FB"/>
    <w:rsid w:val="00432DB4"/>
    <w:rsid w:val="004339ED"/>
    <w:rsid w:val="004406DE"/>
    <w:rsid w:val="0044169D"/>
    <w:rsid w:val="0044211C"/>
    <w:rsid w:val="0044383C"/>
    <w:rsid w:val="0044454F"/>
    <w:rsid w:val="00447CC1"/>
    <w:rsid w:val="004501AC"/>
    <w:rsid w:val="004579D8"/>
    <w:rsid w:val="00462210"/>
    <w:rsid w:val="00463446"/>
    <w:rsid w:val="00467F44"/>
    <w:rsid w:val="0047038B"/>
    <w:rsid w:val="004770BC"/>
    <w:rsid w:val="00483DCD"/>
    <w:rsid w:val="00484D58"/>
    <w:rsid w:val="00490B47"/>
    <w:rsid w:val="00493427"/>
    <w:rsid w:val="004942B9"/>
    <w:rsid w:val="004A7BA6"/>
    <w:rsid w:val="004B07A8"/>
    <w:rsid w:val="004B3DF2"/>
    <w:rsid w:val="004B79B3"/>
    <w:rsid w:val="004B79B6"/>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4B81"/>
    <w:rsid w:val="005160B9"/>
    <w:rsid w:val="005221E7"/>
    <w:rsid w:val="005240C3"/>
    <w:rsid w:val="005244CD"/>
    <w:rsid w:val="00525263"/>
    <w:rsid w:val="00526F92"/>
    <w:rsid w:val="00530439"/>
    <w:rsid w:val="00542BDF"/>
    <w:rsid w:val="00543638"/>
    <w:rsid w:val="00547890"/>
    <w:rsid w:val="0055284E"/>
    <w:rsid w:val="00554BCB"/>
    <w:rsid w:val="00555190"/>
    <w:rsid w:val="0056212E"/>
    <w:rsid w:val="00564D49"/>
    <w:rsid w:val="00566914"/>
    <w:rsid w:val="00572380"/>
    <w:rsid w:val="0057315D"/>
    <w:rsid w:val="00577784"/>
    <w:rsid w:val="005800C9"/>
    <w:rsid w:val="0058047A"/>
    <w:rsid w:val="00580E24"/>
    <w:rsid w:val="00581565"/>
    <w:rsid w:val="00581D3A"/>
    <w:rsid w:val="00587909"/>
    <w:rsid w:val="00590496"/>
    <w:rsid w:val="00591D69"/>
    <w:rsid w:val="00592064"/>
    <w:rsid w:val="00592AB0"/>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01A7"/>
    <w:rsid w:val="006318BD"/>
    <w:rsid w:val="0063230C"/>
    <w:rsid w:val="00633E34"/>
    <w:rsid w:val="00634BEA"/>
    <w:rsid w:val="00635637"/>
    <w:rsid w:val="00636020"/>
    <w:rsid w:val="00637631"/>
    <w:rsid w:val="00646ED4"/>
    <w:rsid w:val="006539A2"/>
    <w:rsid w:val="0065615C"/>
    <w:rsid w:val="00661BE8"/>
    <w:rsid w:val="00662395"/>
    <w:rsid w:val="006667D7"/>
    <w:rsid w:val="00670E4B"/>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11F4"/>
    <w:rsid w:val="00704066"/>
    <w:rsid w:val="00704332"/>
    <w:rsid w:val="0070760A"/>
    <w:rsid w:val="00707E01"/>
    <w:rsid w:val="00712967"/>
    <w:rsid w:val="0071447C"/>
    <w:rsid w:val="00715FF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53EDB"/>
    <w:rsid w:val="007863E5"/>
    <w:rsid w:val="0079429A"/>
    <w:rsid w:val="007966E0"/>
    <w:rsid w:val="007A46C8"/>
    <w:rsid w:val="007C0C4F"/>
    <w:rsid w:val="007C1760"/>
    <w:rsid w:val="007C1767"/>
    <w:rsid w:val="007C64A7"/>
    <w:rsid w:val="007D46D7"/>
    <w:rsid w:val="007D6FB2"/>
    <w:rsid w:val="007D7BE9"/>
    <w:rsid w:val="007E6E99"/>
    <w:rsid w:val="007F229D"/>
    <w:rsid w:val="007F6452"/>
    <w:rsid w:val="008011FD"/>
    <w:rsid w:val="008012F8"/>
    <w:rsid w:val="008013FC"/>
    <w:rsid w:val="00804C63"/>
    <w:rsid w:val="00805070"/>
    <w:rsid w:val="008055DC"/>
    <w:rsid w:val="008150BD"/>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855E6"/>
    <w:rsid w:val="008912ED"/>
    <w:rsid w:val="00894556"/>
    <w:rsid w:val="008950E0"/>
    <w:rsid w:val="0089541D"/>
    <w:rsid w:val="008979DD"/>
    <w:rsid w:val="00897EB3"/>
    <w:rsid w:val="008A00B4"/>
    <w:rsid w:val="008A32AA"/>
    <w:rsid w:val="008A6332"/>
    <w:rsid w:val="008A7B5F"/>
    <w:rsid w:val="008A7CA9"/>
    <w:rsid w:val="008B4707"/>
    <w:rsid w:val="008B563A"/>
    <w:rsid w:val="008B5B43"/>
    <w:rsid w:val="008C1F83"/>
    <w:rsid w:val="008C36DE"/>
    <w:rsid w:val="008C4144"/>
    <w:rsid w:val="008C42C3"/>
    <w:rsid w:val="008D2EF0"/>
    <w:rsid w:val="008D5CC9"/>
    <w:rsid w:val="008D7280"/>
    <w:rsid w:val="008E532D"/>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44B"/>
    <w:rsid w:val="00962BA2"/>
    <w:rsid w:val="0096777B"/>
    <w:rsid w:val="009727BB"/>
    <w:rsid w:val="00974ABB"/>
    <w:rsid w:val="00981EDA"/>
    <w:rsid w:val="00983D3B"/>
    <w:rsid w:val="00983FED"/>
    <w:rsid w:val="00990CFC"/>
    <w:rsid w:val="00991305"/>
    <w:rsid w:val="009A0618"/>
    <w:rsid w:val="009A078E"/>
    <w:rsid w:val="009A2172"/>
    <w:rsid w:val="009A3083"/>
    <w:rsid w:val="009A3B2F"/>
    <w:rsid w:val="009A4C13"/>
    <w:rsid w:val="009A5384"/>
    <w:rsid w:val="009B003E"/>
    <w:rsid w:val="009B0223"/>
    <w:rsid w:val="009B3FC1"/>
    <w:rsid w:val="009B4FED"/>
    <w:rsid w:val="009B5850"/>
    <w:rsid w:val="009B5E81"/>
    <w:rsid w:val="009C10FA"/>
    <w:rsid w:val="009C159B"/>
    <w:rsid w:val="009C46FF"/>
    <w:rsid w:val="009D6BC6"/>
    <w:rsid w:val="009D7950"/>
    <w:rsid w:val="009E0C95"/>
    <w:rsid w:val="009E4A89"/>
    <w:rsid w:val="009E6D2C"/>
    <w:rsid w:val="009E7777"/>
    <w:rsid w:val="009F23C5"/>
    <w:rsid w:val="00A01D2C"/>
    <w:rsid w:val="00A04044"/>
    <w:rsid w:val="00A11A8A"/>
    <w:rsid w:val="00A13294"/>
    <w:rsid w:val="00A14FB8"/>
    <w:rsid w:val="00A16F75"/>
    <w:rsid w:val="00A21634"/>
    <w:rsid w:val="00A2170A"/>
    <w:rsid w:val="00A2319C"/>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456E"/>
    <w:rsid w:val="00A96A6C"/>
    <w:rsid w:val="00AA38FE"/>
    <w:rsid w:val="00AA411D"/>
    <w:rsid w:val="00AA7026"/>
    <w:rsid w:val="00AA73F9"/>
    <w:rsid w:val="00AA758E"/>
    <w:rsid w:val="00AB123E"/>
    <w:rsid w:val="00AB13BB"/>
    <w:rsid w:val="00AB1A6F"/>
    <w:rsid w:val="00AB4B2A"/>
    <w:rsid w:val="00AC75D2"/>
    <w:rsid w:val="00AD26CF"/>
    <w:rsid w:val="00AD5C61"/>
    <w:rsid w:val="00AE0A7C"/>
    <w:rsid w:val="00AE0DC4"/>
    <w:rsid w:val="00AE1C29"/>
    <w:rsid w:val="00AE3072"/>
    <w:rsid w:val="00AE689D"/>
    <w:rsid w:val="00AE757A"/>
    <w:rsid w:val="00AF2D8D"/>
    <w:rsid w:val="00AF2D9D"/>
    <w:rsid w:val="00AF3944"/>
    <w:rsid w:val="00B0121F"/>
    <w:rsid w:val="00B01B87"/>
    <w:rsid w:val="00B02C30"/>
    <w:rsid w:val="00B03C33"/>
    <w:rsid w:val="00B07BDF"/>
    <w:rsid w:val="00B124F0"/>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5BD6"/>
    <w:rsid w:val="00BF7371"/>
    <w:rsid w:val="00C033DE"/>
    <w:rsid w:val="00C0554A"/>
    <w:rsid w:val="00C11DCD"/>
    <w:rsid w:val="00C15449"/>
    <w:rsid w:val="00C21C80"/>
    <w:rsid w:val="00C224C8"/>
    <w:rsid w:val="00C336B8"/>
    <w:rsid w:val="00C37A7A"/>
    <w:rsid w:val="00C445D1"/>
    <w:rsid w:val="00C4515E"/>
    <w:rsid w:val="00C45439"/>
    <w:rsid w:val="00C46E63"/>
    <w:rsid w:val="00C473F2"/>
    <w:rsid w:val="00C53BB7"/>
    <w:rsid w:val="00C560EC"/>
    <w:rsid w:val="00C5651B"/>
    <w:rsid w:val="00C66B84"/>
    <w:rsid w:val="00C735B5"/>
    <w:rsid w:val="00C74189"/>
    <w:rsid w:val="00C74C3D"/>
    <w:rsid w:val="00C74D5F"/>
    <w:rsid w:val="00C75B23"/>
    <w:rsid w:val="00C75F97"/>
    <w:rsid w:val="00C82F77"/>
    <w:rsid w:val="00C87853"/>
    <w:rsid w:val="00C90783"/>
    <w:rsid w:val="00C91F4A"/>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E78F1"/>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36C8C"/>
    <w:rsid w:val="00D411E4"/>
    <w:rsid w:val="00D4229F"/>
    <w:rsid w:val="00D42363"/>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88D"/>
    <w:rsid w:val="00DC692E"/>
    <w:rsid w:val="00DD5303"/>
    <w:rsid w:val="00DD7FD8"/>
    <w:rsid w:val="00DE10B3"/>
    <w:rsid w:val="00DE4CBD"/>
    <w:rsid w:val="00DE5261"/>
    <w:rsid w:val="00DF16EB"/>
    <w:rsid w:val="00E000E7"/>
    <w:rsid w:val="00E00894"/>
    <w:rsid w:val="00E03DE4"/>
    <w:rsid w:val="00E04E9B"/>
    <w:rsid w:val="00E077A8"/>
    <w:rsid w:val="00E07A5F"/>
    <w:rsid w:val="00E10272"/>
    <w:rsid w:val="00E11D18"/>
    <w:rsid w:val="00E16994"/>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1612"/>
    <w:rsid w:val="00E65341"/>
    <w:rsid w:val="00E71180"/>
    <w:rsid w:val="00E724BD"/>
    <w:rsid w:val="00E80389"/>
    <w:rsid w:val="00E84AA7"/>
    <w:rsid w:val="00E84C36"/>
    <w:rsid w:val="00E9405C"/>
    <w:rsid w:val="00E962C7"/>
    <w:rsid w:val="00E96772"/>
    <w:rsid w:val="00EA5B0D"/>
    <w:rsid w:val="00EB62D1"/>
    <w:rsid w:val="00EB7D24"/>
    <w:rsid w:val="00EC5E3A"/>
    <w:rsid w:val="00EC644E"/>
    <w:rsid w:val="00ED0A48"/>
    <w:rsid w:val="00ED0E14"/>
    <w:rsid w:val="00ED2D16"/>
    <w:rsid w:val="00ED47B3"/>
    <w:rsid w:val="00ED5DFE"/>
    <w:rsid w:val="00ED61CB"/>
    <w:rsid w:val="00EE223A"/>
    <w:rsid w:val="00EE2954"/>
    <w:rsid w:val="00EE54F0"/>
    <w:rsid w:val="00EE72A3"/>
    <w:rsid w:val="00EF4C73"/>
    <w:rsid w:val="00EF7FFB"/>
    <w:rsid w:val="00F0521E"/>
    <w:rsid w:val="00F10ABE"/>
    <w:rsid w:val="00F111C4"/>
    <w:rsid w:val="00F2620F"/>
    <w:rsid w:val="00F45A7F"/>
    <w:rsid w:val="00F466DC"/>
    <w:rsid w:val="00F46D27"/>
    <w:rsid w:val="00F47EF9"/>
    <w:rsid w:val="00F50098"/>
    <w:rsid w:val="00F505EA"/>
    <w:rsid w:val="00F52C22"/>
    <w:rsid w:val="00F53599"/>
    <w:rsid w:val="00F53F3B"/>
    <w:rsid w:val="00F6123F"/>
    <w:rsid w:val="00F650E3"/>
    <w:rsid w:val="00F73CC3"/>
    <w:rsid w:val="00F74CCC"/>
    <w:rsid w:val="00F77D7A"/>
    <w:rsid w:val="00F83130"/>
    <w:rsid w:val="00F92AE3"/>
    <w:rsid w:val="00F9334C"/>
    <w:rsid w:val="00F93564"/>
    <w:rsid w:val="00F93F21"/>
    <w:rsid w:val="00FA4EF5"/>
    <w:rsid w:val="00FA6841"/>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454982091">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2.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C6880DE-1BAC-4513-A98E-142EB1AA7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842</Words>
  <Characters>4805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42</cp:revision>
  <cp:lastPrinted>2014-11-21T14:53:00Z</cp:lastPrinted>
  <dcterms:created xsi:type="dcterms:W3CDTF">2025-08-26T04:18:00Z</dcterms:created>
  <dcterms:modified xsi:type="dcterms:W3CDTF">2025-12-01T07:10:00Z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