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D699D" w14:textId="1BABEB2C" w:rsidR="007116B3" w:rsidRPr="00523501" w:rsidRDefault="00523501" w:rsidP="00523501">
      <w:pPr>
        <w:spacing w:after="0" w:line="240" w:lineRule="auto"/>
        <w:jc w:val="right"/>
        <w:rPr>
          <w:rFonts w:ascii="Arial" w:hAnsi="Arial" w:cs="Arial"/>
        </w:rPr>
      </w:pPr>
      <w:r w:rsidRPr="00523501">
        <w:rPr>
          <w:rFonts w:ascii="Arial" w:hAnsi="Arial" w:cs="Arial"/>
        </w:rPr>
        <w:t xml:space="preserve">Приложение 3 к </w:t>
      </w:r>
      <w:r w:rsidR="0062098E">
        <w:rPr>
          <w:rFonts w:ascii="Arial" w:hAnsi="Arial" w:cs="Arial"/>
        </w:rPr>
        <w:t>К</w:t>
      </w:r>
      <w:r w:rsidRPr="00523501">
        <w:rPr>
          <w:rFonts w:ascii="Arial" w:hAnsi="Arial" w:cs="Arial"/>
        </w:rPr>
        <w:t>онкурсной документации</w:t>
      </w:r>
    </w:p>
    <w:p w14:paraId="1EB7C5CD" w14:textId="77777777" w:rsidR="00523501" w:rsidRDefault="00523501" w:rsidP="007116B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61AAEC0" w14:textId="0BBC8380" w:rsidR="007116B3" w:rsidRDefault="00D77F7C" w:rsidP="007116B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71100">
        <w:rPr>
          <w:rFonts w:ascii="Arial" w:hAnsi="Arial" w:cs="Arial"/>
          <w:b/>
          <w:bCs/>
        </w:rPr>
        <w:t>Техническ</w:t>
      </w:r>
      <w:r w:rsidR="007116B3">
        <w:rPr>
          <w:rFonts w:ascii="Arial" w:hAnsi="Arial" w:cs="Arial"/>
          <w:b/>
          <w:bCs/>
        </w:rPr>
        <w:t>ое задание</w:t>
      </w:r>
    </w:p>
    <w:p w14:paraId="586AF51A" w14:textId="5A408875" w:rsidR="00D77F7C" w:rsidRPr="000441CD" w:rsidRDefault="007116B3" w:rsidP="007116B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по</w:t>
      </w:r>
      <w:r w:rsidR="00D77F7C" w:rsidRPr="00071100">
        <w:rPr>
          <w:rFonts w:ascii="Arial" w:hAnsi="Arial" w:cs="Arial"/>
          <w:b/>
          <w:bCs/>
        </w:rPr>
        <w:t xml:space="preserve"> конкурс</w:t>
      </w:r>
      <w:r>
        <w:rPr>
          <w:rFonts w:ascii="Arial" w:hAnsi="Arial" w:cs="Arial"/>
          <w:b/>
          <w:bCs/>
        </w:rPr>
        <w:t xml:space="preserve">у </w:t>
      </w:r>
      <w:r w:rsidR="00725C3F">
        <w:rPr>
          <w:rFonts w:ascii="Arial" w:hAnsi="Arial" w:cs="Arial"/>
          <w:b/>
          <w:bCs/>
        </w:rPr>
        <w:t>на поставку</w:t>
      </w:r>
      <w:r w:rsidR="000441CD">
        <w:rPr>
          <w:rFonts w:ascii="Arial" w:hAnsi="Arial" w:cs="Arial"/>
          <w:b/>
          <w:bCs/>
        </w:rPr>
        <w:t xml:space="preserve"> </w:t>
      </w:r>
      <w:r w:rsidR="000441CD">
        <w:rPr>
          <w:rFonts w:ascii="Arial" w:hAnsi="Arial" w:cs="Arial"/>
          <w:b/>
          <w:bCs/>
          <w:lang w:val="en-US"/>
        </w:rPr>
        <w:t>SAN</w:t>
      </w:r>
      <w:r w:rsidR="000441CD">
        <w:rPr>
          <w:rFonts w:ascii="Arial" w:hAnsi="Arial" w:cs="Arial"/>
          <w:b/>
          <w:bCs/>
        </w:rPr>
        <w:t xml:space="preserve"> коммутаторов</w:t>
      </w:r>
    </w:p>
    <w:p w14:paraId="1B578DF1" w14:textId="73DB2109" w:rsidR="009549B1" w:rsidRPr="00071100" w:rsidRDefault="009549B1">
      <w:pPr>
        <w:pStyle w:val="2"/>
        <w:numPr>
          <w:ilvl w:val="0"/>
          <w:numId w:val="1"/>
        </w:numPr>
        <w:ind w:left="0" w:firstLine="0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071100">
        <w:rPr>
          <w:rFonts w:ascii="Arial" w:hAnsi="Arial" w:cs="Arial"/>
          <w:color w:val="auto"/>
          <w:sz w:val="22"/>
          <w:szCs w:val="22"/>
          <w:lang w:val="ru-RU"/>
        </w:rPr>
        <w:t>Введение</w:t>
      </w:r>
    </w:p>
    <w:p w14:paraId="04B3575D" w14:textId="4C8FF686" w:rsidR="009674CE" w:rsidRPr="00071100" w:rsidRDefault="009674CE" w:rsidP="000441CD">
      <w:pPr>
        <w:spacing w:line="276" w:lineRule="auto"/>
        <w:jc w:val="both"/>
        <w:rPr>
          <w:rFonts w:ascii="Arial" w:hAnsi="Arial" w:cs="Arial"/>
        </w:rPr>
      </w:pPr>
      <w:r w:rsidRPr="00071100">
        <w:rPr>
          <w:rFonts w:ascii="Arial" w:hAnsi="Arial" w:cs="Arial"/>
        </w:rPr>
        <w:t xml:space="preserve">Настоящий документ определяет технические требования для </w:t>
      </w:r>
      <w:r w:rsidR="00153589">
        <w:rPr>
          <w:rFonts w:ascii="Arial" w:hAnsi="Arial" w:cs="Arial"/>
        </w:rPr>
        <w:t xml:space="preserve">проведения </w:t>
      </w:r>
      <w:r w:rsidRPr="00071100">
        <w:rPr>
          <w:rFonts w:ascii="Arial" w:hAnsi="Arial" w:cs="Arial"/>
        </w:rPr>
        <w:t xml:space="preserve">конкурса по выбору поставщика </w:t>
      </w:r>
      <w:r w:rsidR="000441CD">
        <w:rPr>
          <w:rFonts w:ascii="Arial" w:hAnsi="Arial" w:cs="Arial"/>
          <w:lang w:val="en-US"/>
        </w:rPr>
        <w:t>SAN</w:t>
      </w:r>
      <w:r w:rsidR="000441CD" w:rsidRPr="000441CD">
        <w:rPr>
          <w:rFonts w:ascii="Arial" w:hAnsi="Arial" w:cs="Arial"/>
        </w:rPr>
        <w:t xml:space="preserve"> </w:t>
      </w:r>
      <w:r w:rsidR="000441CD">
        <w:rPr>
          <w:rFonts w:ascii="Arial" w:hAnsi="Arial" w:cs="Arial"/>
        </w:rPr>
        <w:t>коммутаторов</w:t>
      </w:r>
      <w:r w:rsidR="00153589">
        <w:rPr>
          <w:rFonts w:ascii="Arial" w:hAnsi="Arial" w:cs="Arial"/>
        </w:rPr>
        <w:t xml:space="preserve"> для АКБ «</w:t>
      </w:r>
      <w:proofErr w:type="spellStart"/>
      <w:r w:rsidR="00153589">
        <w:rPr>
          <w:rFonts w:ascii="Arial" w:hAnsi="Arial" w:cs="Arial"/>
          <w:lang w:val="en-US"/>
        </w:rPr>
        <w:t>Hamkorbank</w:t>
      </w:r>
      <w:proofErr w:type="spellEnd"/>
      <w:r w:rsidR="00153589">
        <w:rPr>
          <w:rFonts w:ascii="Arial" w:hAnsi="Arial" w:cs="Arial"/>
        </w:rPr>
        <w:t>»</w:t>
      </w:r>
      <w:r w:rsidRPr="00071100">
        <w:rPr>
          <w:rFonts w:ascii="Arial" w:hAnsi="Arial" w:cs="Arial"/>
        </w:rPr>
        <w:t>.</w:t>
      </w:r>
    </w:p>
    <w:p w14:paraId="0C60D548" w14:textId="08587EA4" w:rsidR="009549B1" w:rsidRPr="00071100" w:rsidRDefault="009549B1">
      <w:pPr>
        <w:pStyle w:val="2"/>
        <w:numPr>
          <w:ilvl w:val="0"/>
          <w:numId w:val="1"/>
        </w:numPr>
        <w:ind w:left="0" w:firstLine="0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071100">
        <w:rPr>
          <w:rFonts w:ascii="Arial" w:hAnsi="Arial" w:cs="Arial"/>
          <w:color w:val="auto"/>
          <w:sz w:val="22"/>
          <w:szCs w:val="22"/>
          <w:lang w:val="ru-RU"/>
        </w:rPr>
        <w:t>Общие требования</w:t>
      </w:r>
    </w:p>
    <w:p w14:paraId="0DEFF9F0" w14:textId="5C5ED35A" w:rsidR="00314700" w:rsidRDefault="007116B3" w:rsidP="000C0130">
      <w:pPr>
        <w:pStyle w:val="a3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рамках Конкурса рассматривается </w:t>
      </w:r>
      <w:r w:rsidR="00C44B06">
        <w:rPr>
          <w:rFonts w:ascii="Arial" w:hAnsi="Arial" w:cs="Arial"/>
        </w:rPr>
        <w:t>один лот</w:t>
      </w:r>
      <w:r w:rsidR="00314700" w:rsidRPr="00071100">
        <w:rPr>
          <w:rFonts w:ascii="Arial" w:hAnsi="Arial" w:cs="Arial"/>
        </w:rPr>
        <w:t>.</w:t>
      </w:r>
    </w:p>
    <w:p w14:paraId="0198C233" w14:textId="27D752F2" w:rsidR="000C0130" w:rsidRDefault="000C0130" w:rsidP="000C0130">
      <w:pPr>
        <w:pStyle w:val="a3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Тип оборудования </w:t>
      </w:r>
      <w:r w:rsidR="000441CD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0441CD" w:rsidRPr="000441CD">
        <w:rPr>
          <w:rFonts w:ascii="Arial" w:hAnsi="Arial" w:cs="Arial"/>
        </w:rPr>
        <w:t xml:space="preserve">24 портовый </w:t>
      </w:r>
      <w:r w:rsidR="000441CD" w:rsidRPr="000441CD">
        <w:rPr>
          <w:rFonts w:ascii="Arial" w:hAnsi="Arial" w:cs="Arial"/>
          <w:lang w:val="en-US"/>
        </w:rPr>
        <w:t>SAN</w:t>
      </w:r>
      <w:r w:rsidR="000441CD" w:rsidRPr="000441CD">
        <w:rPr>
          <w:rFonts w:ascii="Arial" w:hAnsi="Arial" w:cs="Arial"/>
        </w:rPr>
        <w:t xml:space="preserve"> </w:t>
      </w:r>
      <w:r w:rsidR="000441CD">
        <w:rPr>
          <w:rFonts w:ascii="Arial" w:hAnsi="Arial" w:cs="Arial"/>
        </w:rPr>
        <w:t>коммутатор</w:t>
      </w:r>
      <w:r w:rsidR="000441CD" w:rsidRPr="000441CD">
        <w:rPr>
          <w:rFonts w:ascii="Arial" w:hAnsi="Arial" w:cs="Arial"/>
        </w:rPr>
        <w:t xml:space="preserve"> 16/32</w:t>
      </w:r>
      <w:r w:rsidR="000441CD" w:rsidRPr="000441CD">
        <w:rPr>
          <w:rFonts w:ascii="Arial" w:hAnsi="Arial" w:cs="Arial"/>
          <w:lang w:val="en-US"/>
        </w:rPr>
        <w:t>G</w:t>
      </w:r>
      <w:r>
        <w:rPr>
          <w:rFonts w:ascii="Arial" w:hAnsi="Arial" w:cs="Arial"/>
        </w:rPr>
        <w:t>.</w:t>
      </w:r>
    </w:p>
    <w:p w14:paraId="7832F414" w14:textId="2C859D8F" w:rsidR="002F2262" w:rsidRDefault="002F2262" w:rsidP="000C0130">
      <w:pPr>
        <w:pStyle w:val="a3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Количество приобретаемого оборудования </w:t>
      </w:r>
      <w:r w:rsidR="000441CD">
        <w:rPr>
          <w:rFonts w:ascii="Arial" w:hAnsi="Arial" w:cs="Arial"/>
        </w:rPr>
        <w:t xml:space="preserve">– 2 </w:t>
      </w:r>
      <w:r w:rsidR="002D4BFE">
        <w:rPr>
          <w:rFonts w:ascii="Arial" w:hAnsi="Arial" w:cs="Arial"/>
        </w:rPr>
        <w:t>комплекта.</w:t>
      </w:r>
      <w:r>
        <w:rPr>
          <w:rFonts w:ascii="Arial" w:hAnsi="Arial" w:cs="Arial"/>
        </w:rPr>
        <w:t xml:space="preserve">  </w:t>
      </w:r>
    </w:p>
    <w:p w14:paraId="647B5244" w14:textId="2B179B73" w:rsidR="00397FEE" w:rsidRDefault="000D616C" w:rsidP="000441CD">
      <w:pPr>
        <w:pStyle w:val="a3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Место доставки оборудования</w:t>
      </w:r>
      <w:r w:rsidR="006802DA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город Андижан, Головной офис</w:t>
      </w:r>
      <w:r w:rsidR="006802DA">
        <w:rPr>
          <w:rFonts w:ascii="Arial" w:hAnsi="Arial" w:cs="Arial"/>
        </w:rPr>
        <w:t xml:space="preserve"> АКБ «</w:t>
      </w:r>
      <w:proofErr w:type="spellStart"/>
      <w:r w:rsidR="006802DA">
        <w:rPr>
          <w:rFonts w:ascii="Arial" w:hAnsi="Arial" w:cs="Arial"/>
          <w:lang w:val="en-US"/>
        </w:rPr>
        <w:t>Hamkorbank</w:t>
      </w:r>
      <w:proofErr w:type="spellEnd"/>
      <w:r w:rsidR="006802DA">
        <w:rPr>
          <w:rFonts w:ascii="Arial" w:hAnsi="Arial" w:cs="Arial"/>
        </w:rPr>
        <w:t>».</w:t>
      </w:r>
    </w:p>
    <w:p w14:paraId="03B91838" w14:textId="77777777" w:rsidR="006802DA" w:rsidRPr="000C0130" w:rsidRDefault="006802DA" w:rsidP="00397FEE">
      <w:pPr>
        <w:pStyle w:val="a3"/>
        <w:ind w:left="426"/>
        <w:jc w:val="both"/>
        <w:rPr>
          <w:rFonts w:ascii="Arial" w:hAnsi="Arial" w:cs="Arial"/>
        </w:rPr>
      </w:pPr>
    </w:p>
    <w:p w14:paraId="047CE4F3" w14:textId="1334CD25" w:rsidR="00825295" w:rsidRPr="000D616C" w:rsidRDefault="00397FEE" w:rsidP="000D616C">
      <w:pPr>
        <w:pStyle w:val="2"/>
        <w:numPr>
          <w:ilvl w:val="0"/>
          <w:numId w:val="1"/>
        </w:numPr>
        <w:spacing w:after="240"/>
        <w:ind w:left="0" w:firstLine="0"/>
        <w:jc w:val="both"/>
        <w:rPr>
          <w:rFonts w:ascii="Arial" w:hAnsi="Arial" w:cs="Arial"/>
          <w:color w:val="auto"/>
          <w:sz w:val="22"/>
          <w:szCs w:val="22"/>
          <w:lang w:val="ru-RU"/>
        </w:rPr>
      </w:pPr>
      <w:r w:rsidRPr="00D16959">
        <w:rPr>
          <w:rFonts w:ascii="Arial" w:hAnsi="Arial" w:cs="Arial"/>
          <w:color w:val="auto"/>
          <w:sz w:val="22"/>
          <w:szCs w:val="22"/>
          <w:lang w:val="ru-RU"/>
        </w:rPr>
        <w:t xml:space="preserve">Требования к </w:t>
      </w:r>
      <w:r w:rsidR="000D616C">
        <w:rPr>
          <w:rFonts w:ascii="Arial" w:hAnsi="Arial" w:cs="Arial"/>
          <w:color w:val="auto"/>
          <w:sz w:val="22"/>
          <w:szCs w:val="22"/>
          <w:lang w:val="ru-RU"/>
        </w:rPr>
        <w:t>оборудованию</w:t>
      </w:r>
      <w:r w:rsidR="00524604" w:rsidRPr="00D16959">
        <w:rPr>
          <w:rFonts w:ascii="Arial" w:hAnsi="Arial" w:cs="Arial"/>
          <w:color w:val="auto"/>
          <w:sz w:val="22"/>
          <w:szCs w:val="22"/>
          <w:lang w:val="ru-RU"/>
        </w:rPr>
        <w:t>.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2830"/>
        <w:gridCol w:w="6946"/>
      </w:tblGrid>
      <w:tr w:rsidR="00825295" w:rsidRPr="007D334F" w14:paraId="0C2DEC6A" w14:textId="77777777" w:rsidTr="002D4BFE">
        <w:trPr>
          <w:trHeight w:val="242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12130" w14:textId="3C62DCFF" w:rsidR="00825295" w:rsidRPr="007D334F" w:rsidRDefault="000D616C" w:rsidP="00BB57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Наименование оборудования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2ED14" w14:textId="004ACF1A" w:rsidR="00825295" w:rsidRPr="000D616C" w:rsidRDefault="000D616C" w:rsidP="00BB578C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kern w:val="0"/>
                <w:lang w:val="uz-Cyrl-UZ" w:eastAsia="ru-RU"/>
                <w14:ligatures w14:val="none"/>
              </w:rPr>
            </w:pPr>
            <w:r w:rsidRPr="000D616C">
              <w:rPr>
                <w:rFonts w:ascii="Arial" w:eastAsia="Times New Roman" w:hAnsi="Arial" w:cs="Arial"/>
                <w:bCs/>
                <w:color w:val="000000"/>
                <w:kern w:val="0"/>
                <w:lang w:val="uz-Cyrl-UZ" w:eastAsia="ru-RU"/>
                <w14:ligatures w14:val="none"/>
              </w:rPr>
              <w:t>SAN коммутатор с 24 активными портами и модулями в комплекте</w:t>
            </w:r>
          </w:p>
        </w:tc>
      </w:tr>
      <w:tr w:rsidR="000D616C" w:rsidRPr="007D334F" w14:paraId="472F6C84" w14:textId="77777777" w:rsidTr="002D4BFE">
        <w:trPr>
          <w:trHeight w:val="335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80397" w14:textId="32E3B35B" w:rsidR="000D616C" w:rsidRPr="007D334F" w:rsidRDefault="000D616C" w:rsidP="00BB57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Количество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E6BEF" w14:textId="38F8F8F2" w:rsidR="000D616C" w:rsidRPr="007D334F" w:rsidRDefault="000D616C" w:rsidP="00BB57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2 </w:t>
            </w:r>
            <w:r w:rsidR="002D4BFE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комплекта</w:t>
            </w:r>
          </w:p>
        </w:tc>
      </w:tr>
      <w:tr w:rsidR="000D616C" w:rsidRPr="007D334F" w14:paraId="49CFDD0C" w14:textId="77777777" w:rsidTr="002D4BFE">
        <w:trPr>
          <w:trHeight w:val="353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2E2BE" w14:textId="09168AE4" w:rsidR="000D616C" w:rsidRPr="007D334F" w:rsidRDefault="000D616C" w:rsidP="00BB578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Тип коммутатора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13DE2" w14:textId="70D51D04" w:rsidR="000D616C" w:rsidRPr="007D334F" w:rsidRDefault="000D616C" w:rsidP="00BB578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D616C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SAN коммутатор (FC)</w:t>
            </w:r>
          </w:p>
        </w:tc>
      </w:tr>
      <w:tr w:rsidR="000D616C" w:rsidRPr="007D334F" w14:paraId="1E30E70A" w14:textId="77777777" w:rsidTr="002D4BFE">
        <w:trPr>
          <w:trHeight w:val="207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E169" w14:textId="16965225" w:rsidR="000D616C" w:rsidRPr="000D616C" w:rsidRDefault="000D616C" w:rsidP="000D616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D616C">
              <w:rPr>
                <w:rFonts w:ascii="Arial" w:hAnsi="Arial" w:cs="Arial"/>
                <w:b/>
                <w:bCs/>
              </w:rPr>
              <w:t>Порты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760FE" w14:textId="6035AA80" w:rsidR="000D616C" w:rsidRPr="000D616C" w:rsidRDefault="000D616C" w:rsidP="000D61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D616C">
              <w:rPr>
                <w:rFonts w:ascii="Arial" w:hAnsi="Arial" w:cs="Arial"/>
              </w:rPr>
              <w:t>24 шт. 16/32</w:t>
            </w:r>
            <w:r w:rsidRPr="000D616C">
              <w:rPr>
                <w:rFonts w:ascii="Arial" w:hAnsi="Arial" w:cs="Arial"/>
                <w:lang w:val="en-US"/>
              </w:rPr>
              <w:t>G</w:t>
            </w:r>
            <w:r w:rsidRPr="000D616C">
              <w:rPr>
                <w:rFonts w:ascii="Arial" w:hAnsi="Arial" w:cs="Arial"/>
              </w:rPr>
              <w:t xml:space="preserve"> </w:t>
            </w:r>
            <w:r w:rsidRPr="000D616C">
              <w:rPr>
                <w:rFonts w:ascii="Arial" w:hAnsi="Arial" w:cs="Arial"/>
                <w:lang w:val="en-US"/>
              </w:rPr>
              <w:t>FC</w:t>
            </w:r>
            <w:r w:rsidRPr="000D616C">
              <w:rPr>
                <w:rFonts w:ascii="Arial" w:hAnsi="Arial" w:cs="Arial"/>
              </w:rPr>
              <w:t xml:space="preserve"> активированных портов</w:t>
            </w:r>
            <w:r>
              <w:rPr>
                <w:rFonts w:ascii="Arial" w:hAnsi="Arial" w:cs="Arial"/>
              </w:rPr>
              <w:t>,</w:t>
            </w:r>
            <w:r w:rsidRPr="000D616C">
              <w:rPr>
                <w:rFonts w:ascii="Arial" w:hAnsi="Arial" w:cs="Arial"/>
              </w:rPr>
              <w:t xml:space="preserve"> укомплектованных трансиверами</w:t>
            </w:r>
          </w:p>
        </w:tc>
      </w:tr>
      <w:tr w:rsidR="000D616C" w:rsidRPr="007D334F" w14:paraId="75FFC46E" w14:textId="77777777" w:rsidTr="002D4BFE">
        <w:trPr>
          <w:trHeight w:val="522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1A49" w14:textId="16EA74F2" w:rsidR="000D616C" w:rsidRPr="000D616C" w:rsidRDefault="000D616C" w:rsidP="000D616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0D616C">
              <w:rPr>
                <w:rFonts w:ascii="Arial" w:hAnsi="Arial" w:cs="Arial"/>
                <w:b/>
                <w:bCs/>
              </w:rPr>
              <w:t xml:space="preserve">В </w:t>
            </w:r>
            <w:r w:rsidR="002D4BFE">
              <w:rPr>
                <w:rFonts w:ascii="Arial" w:hAnsi="Arial" w:cs="Arial"/>
                <w:b/>
                <w:bCs/>
              </w:rPr>
              <w:t xml:space="preserve">1 (одном) </w:t>
            </w:r>
            <w:r w:rsidRPr="000D616C">
              <w:rPr>
                <w:rFonts w:ascii="Arial" w:hAnsi="Arial" w:cs="Arial"/>
                <w:b/>
                <w:bCs/>
              </w:rPr>
              <w:t>комплекте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E9C96" w14:textId="77777777" w:rsidR="000D616C" w:rsidRPr="000D616C" w:rsidRDefault="000D616C" w:rsidP="000D616C">
            <w:pPr>
              <w:pStyle w:val="a3"/>
              <w:numPr>
                <w:ilvl w:val="0"/>
                <w:numId w:val="11"/>
              </w:numPr>
              <w:overflowPunct w:val="0"/>
              <w:spacing w:before="120" w:after="120" w:line="276" w:lineRule="auto"/>
              <w:ind w:left="451"/>
              <w:rPr>
                <w:rFonts w:ascii="Arial" w:hAnsi="Arial" w:cs="Arial"/>
                <w:bCs/>
              </w:rPr>
            </w:pPr>
            <w:r w:rsidRPr="000D616C">
              <w:rPr>
                <w:rFonts w:ascii="Arial" w:hAnsi="Arial" w:cs="Arial"/>
                <w:bCs/>
              </w:rPr>
              <w:t>Оптические модули 16/32</w:t>
            </w:r>
            <w:r w:rsidRPr="000D616C">
              <w:rPr>
                <w:rFonts w:ascii="Arial" w:hAnsi="Arial" w:cs="Arial"/>
                <w:bCs/>
                <w:lang w:val="en-US"/>
              </w:rPr>
              <w:t>G</w:t>
            </w:r>
            <w:r w:rsidRPr="000D616C">
              <w:rPr>
                <w:rFonts w:ascii="Arial" w:hAnsi="Arial" w:cs="Arial"/>
                <w:bCs/>
              </w:rPr>
              <w:t xml:space="preserve"> - 24шт</w:t>
            </w:r>
          </w:p>
          <w:p w14:paraId="32295071" w14:textId="5A9A09FF" w:rsidR="000D616C" w:rsidRPr="000D616C" w:rsidRDefault="000D616C" w:rsidP="000D616C">
            <w:pPr>
              <w:pStyle w:val="a3"/>
              <w:numPr>
                <w:ilvl w:val="0"/>
                <w:numId w:val="11"/>
              </w:numPr>
              <w:overflowPunct w:val="0"/>
              <w:spacing w:before="120" w:after="120" w:line="276" w:lineRule="auto"/>
              <w:ind w:left="451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D616C">
              <w:rPr>
                <w:rFonts w:ascii="Arial" w:hAnsi="Arial" w:cs="Arial"/>
                <w:bCs/>
              </w:rPr>
              <w:t>Комплект крепления в 19" стойку - 1шт</w:t>
            </w:r>
          </w:p>
        </w:tc>
      </w:tr>
      <w:tr w:rsidR="000D616C" w:rsidRPr="007D334F" w14:paraId="752BF0A4" w14:textId="77777777" w:rsidTr="002D4BFE">
        <w:trPr>
          <w:trHeight w:val="207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FB7CE" w14:textId="34A57254" w:rsidR="000D616C" w:rsidRPr="000D616C" w:rsidRDefault="000D616C" w:rsidP="000D616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</w:rPr>
              <w:t>Производитель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B3FD1" w14:textId="149EB03A" w:rsidR="000D616C" w:rsidRPr="000D616C" w:rsidRDefault="000D616C" w:rsidP="000D61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0D616C">
              <w:rPr>
                <w:rFonts w:ascii="Arial" w:hAnsi="Arial" w:cs="Arial"/>
                <w:bCs/>
              </w:rPr>
              <w:t xml:space="preserve">Рассматривается оборудования от производителей </w:t>
            </w:r>
            <w:proofErr w:type="spellStart"/>
            <w:r w:rsidRPr="000D616C">
              <w:rPr>
                <w:rFonts w:ascii="Arial" w:hAnsi="Arial" w:cs="Arial"/>
                <w:b/>
              </w:rPr>
              <w:t>Brocade</w:t>
            </w:r>
            <w:proofErr w:type="spellEnd"/>
            <w:r w:rsidRPr="000D616C">
              <w:rPr>
                <w:rFonts w:ascii="Arial" w:hAnsi="Arial" w:cs="Arial"/>
                <w:bCs/>
              </w:rPr>
              <w:t xml:space="preserve">, </w:t>
            </w:r>
            <w:r w:rsidRPr="000D616C">
              <w:rPr>
                <w:rFonts w:ascii="Arial" w:hAnsi="Arial" w:cs="Arial"/>
                <w:b/>
              </w:rPr>
              <w:t>Lenovo</w:t>
            </w:r>
            <w:r w:rsidRPr="000D616C">
              <w:rPr>
                <w:rFonts w:ascii="Arial" w:hAnsi="Arial" w:cs="Arial"/>
                <w:bCs/>
              </w:rPr>
              <w:t xml:space="preserve">, </w:t>
            </w:r>
            <w:r w:rsidRPr="000D616C">
              <w:rPr>
                <w:rFonts w:ascii="Arial" w:hAnsi="Arial" w:cs="Arial"/>
                <w:b/>
              </w:rPr>
              <w:t>HPE</w:t>
            </w:r>
            <w:r w:rsidRPr="000D616C">
              <w:rPr>
                <w:rFonts w:ascii="Arial" w:hAnsi="Arial" w:cs="Arial"/>
                <w:bCs/>
              </w:rPr>
              <w:t xml:space="preserve">, </w:t>
            </w:r>
            <w:r w:rsidRPr="000D616C">
              <w:rPr>
                <w:rFonts w:ascii="Arial" w:hAnsi="Arial" w:cs="Arial"/>
                <w:b/>
              </w:rPr>
              <w:t>Dell</w:t>
            </w:r>
            <w:r w:rsidRPr="000D616C">
              <w:rPr>
                <w:rFonts w:ascii="Arial" w:hAnsi="Arial" w:cs="Arial"/>
                <w:bCs/>
              </w:rPr>
              <w:t xml:space="preserve">, </w:t>
            </w:r>
            <w:r w:rsidRPr="000D616C">
              <w:rPr>
                <w:rFonts w:ascii="Arial" w:hAnsi="Arial" w:cs="Arial"/>
                <w:b/>
              </w:rPr>
              <w:t>Cisco</w:t>
            </w:r>
          </w:p>
        </w:tc>
      </w:tr>
      <w:tr w:rsidR="000D616C" w:rsidRPr="007D334F" w14:paraId="3948B3EB" w14:textId="77777777" w:rsidTr="002D4BFE">
        <w:trPr>
          <w:trHeight w:val="207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BBADD" w14:textId="7A1BCD9B" w:rsidR="000D616C" w:rsidRPr="007D334F" w:rsidRDefault="0059266B" w:rsidP="000D616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b/>
                <w:bCs/>
              </w:rPr>
              <w:t>Гарантия и сертификация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90B9" w14:textId="2E5A6A90" w:rsidR="000D616C" w:rsidRPr="007D334F" w:rsidRDefault="0059266B" w:rsidP="000D616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59266B">
              <w:rPr>
                <w:rFonts w:ascii="Arial" w:hAnsi="Arial" w:cs="Arial"/>
                <w:bCs/>
              </w:rPr>
              <w:t>Оборудование должно иметь официальную сертификацию и поставляться с гарантией производителя сроком не менее 3 лет, включая техническую поддержку</w:t>
            </w:r>
          </w:p>
        </w:tc>
      </w:tr>
    </w:tbl>
    <w:p w14:paraId="77F8D061" w14:textId="77777777" w:rsidR="00825295" w:rsidRPr="00C056D1" w:rsidRDefault="00825295" w:rsidP="001F3951">
      <w:pPr>
        <w:pStyle w:val="a3"/>
        <w:ind w:left="0"/>
        <w:jc w:val="both"/>
        <w:rPr>
          <w:rFonts w:ascii="Arial" w:hAnsi="Arial" w:cs="Arial"/>
          <w:b/>
          <w:bCs/>
        </w:rPr>
      </w:pPr>
    </w:p>
    <w:p w14:paraId="34FED8E2" w14:textId="08B29D9D" w:rsidR="00D77F7C" w:rsidRPr="00053CFE" w:rsidRDefault="00F04D3E" w:rsidP="0059266B">
      <w:pPr>
        <w:pStyle w:val="2"/>
        <w:numPr>
          <w:ilvl w:val="0"/>
          <w:numId w:val="1"/>
        </w:numPr>
        <w:spacing w:after="240"/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  <w:lang w:val="ru-RU"/>
        </w:rPr>
        <w:t>Условия поставки</w:t>
      </w:r>
    </w:p>
    <w:tbl>
      <w:tblPr>
        <w:tblW w:w="9781" w:type="dxa"/>
        <w:tblInd w:w="137" w:type="dxa"/>
        <w:tblLook w:val="04A0" w:firstRow="1" w:lastRow="0" w:firstColumn="1" w:lastColumn="0" w:noHBand="0" w:noVBand="1"/>
      </w:tblPr>
      <w:tblGrid>
        <w:gridCol w:w="2693"/>
        <w:gridCol w:w="7088"/>
      </w:tblGrid>
      <w:tr w:rsidR="00D16959" w:rsidRPr="00053CFE" w14:paraId="5F70E807" w14:textId="77777777" w:rsidTr="002D4BFE">
        <w:trPr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9D59" w14:textId="192C1BA5" w:rsidR="00CA29F8" w:rsidRPr="00053CFE" w:rsidRDefault="00053CFE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lang w:eastAsia="ru-RU"/>
                <w14:ligatures w14:val="none"/>
              </w:rPr>
            </w:pPr>
            <w:r w:rsidRPr="00053CF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Поставка оборудования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26B72" w14:textId="5623C9B0" w:rsidR="00CA29F8" w:rsidRPr="00053CFE" w:rsidRDefault="0059266B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Поставку оборудования п</w:t>
            </w:r>
            <w:r w:rsidRPr="00053CF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родавец осуществ</w:t>
            </w:r>
            <w:r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>ляет</w:t>
            </w:r>
            <w:r w:rsidRPr="00053CF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 за свой счёт</w:t>
            </w:r>
            <w:r w:rsidR="002D4BFE">
              <w:rPr>
                <w:rFonts w:ascii="Arial" w:eastAsia="Times New Roman" w:hAnsi="Arial" w:cs="Arial"/>
                <w:kern w:val="0"/>
                <w:lang w:eastAsia="ru-RU"/>
                <w14:ligatures w14:val="none"/>
              </w:rPr>
              <w:t xml:space="preserve"> до адреса заказчика</w:t>
            </w:r>
          </w:p>
        </w:tc>
      </w:tr>
      <w:tr w:rsidR="00D16959" w:rsidRPr="00053CFE" w14:paraId="61EF0FE2" w14:textId="77777777" w:rsidTr="002D4BFE">
        <w:trPr>
          <w:trHeight w:val="147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9C56" w14:textId="65109EFD" w:rsidR="00D16959" w:rsidRPr="00053CFE" w:rsidRDefault="0059266B" w:rsidP="002D4B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Требования к поставке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26F0A" w14:textId="75DD05A0" w:rsidR="0059266B" w:rsidRPr="0059266B" w:rsidRDefault="0059266B" w:rsidP="0059266B">
            <w:pPr>
              <w:pStyle w:val="a3"/>
              <w:numPr>
                <w:ilvl w:val="0"/>
                <w:numId w:val="11"/>
              </w:numPr>
              <w:overflowPunct w:val="0"/>
              <w:spacing w:before="120" w:after="120" w:line="276" w:lineRule="auto"/>
              <w:ind w:left="451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59266B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В поставку должны входить все необходимые комплектующие и аксессуары для монтажа, ввода в эксплуатацию и дальнейшего обслуживания.</w:t>
            </w:r>
          </w:p>
          <w:p w14:paraId="569A9325" w14:textId="6CD2199A" w:rsidR="0059266B" w:rsidRPr="0059266B" w:rsidRDefault="0059266B" w:rsidP="0059266B">
            <w:pPr>
              <w:pStyle w:val="a3"/>
              <w:numPr>
                <w:ilvl w:val="0"/>
                <w:numId w:val="11"/>
              </w:numPr>
              <w:overflowPunct w:val="0"/>
              <w:spacing w:before="120" w:after="120" w:line="276" w:lineRule="auto"/>
              <w:ind w:left="451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59266B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Серийные номера оборудования должны проходить валидацию на официальном сайте производителя</w:t>
            </w:r>
          </w:p>
          <w:p w14:paraId="030BDB58" w14:textId="1EBF465A" w:rsidR="0059266B" w:rsidRPr="0059266B" w:rsidRDefault="0059266B" w:rsidP="0059266B">
            <w:pPr>
              <w:pStyle w:val="a3"/>
              <w:numPr>
                <w:ilvl w:val="0"/>
                <w:numId w:val="11"/>
              </w:numPr>
              <w:overflowPunct w:val="0"/>
              <w:spacing w:before="120" w:after="120" w:line="276" w:lineRule="auto"/>
              <w:ind w:left="451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59266B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Оборудование должно быть новым, не допускается поставка выставочных образцов, а также оборудования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,</w:t>
            </w:r>
            <w:r w:rsidRPr="0059266B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 xml:space="preserve"> собранного из восстановленных узлов и агрегатов</w:t>
            </w:r>
          </w:p>
          <w:p w14:paraId="2F5B7047" w14:textId="5F66B3B3" w:rsidR="00D16959" w:rsidRPr="00053CFE" w:rsidRDefault="0059266B" w:rsidP="0059266B">
            <w:pPr>
              <w:pStyle w:val="a3"/>
              <w:numPr>
                <w:ilvl w:val="0"/>
                <w:numId w:val="11"/>
              </w:numPr>
              <w:overflowPunct w:val="0"/>
              <w:spacing w:before="120" w:after="120" w:line="276" w:lineRule="auto"/>
              <w:ind w:left="451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59266B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Оборудование должно соответствовать или превосходить требования к товару</w:t>
            </w:r>
          </w:p>
        </w:tc>
      </w:tr>
      <w:tr w:rsidR="00D16959" w:rsidRPr="00053CFE" w14:paraId="32AD4F44" w14:textId="77777777" w:rsidTr="00940768">
        <w:trPr>
          <w:trHeight w:val="379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44DE" w14:textId="18482611" w:rsidR="00D16959" w:rsidRPr="00053CFE" w:rsidRDefault="00053CFE" w:rsidP="001F39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Адрес </w:t>
            </w:r>
            <w:r w:rsidR="0059266B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поставки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BC47B" w14:textId="743AEFBA" w:rsidR="00D16959" w:rsidRPr="00053CFE" w:rsidRDefault="0059266B" w:rsidP="00BA48F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 w:rsidRPr="0059266B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АКБ «</w:t>
            </w:r>
            <w:proofErr w:type="spellStart"/>
            <w:r w:rsidRPr="0059266B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Hamkorbank</w:t>
            </w:r>
            <w:proofErr w:type="spellEnd"/>
            <w:r w:rsidRPr="0059266B"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  <w:t>», Узбекистан, г. Андижан, 170119, пр. Бабура, 85</w:t>
            </w:r>
          </w:p>
        </w:tc>
      </w:tr>
      <w:tr w:rsidR="0059266B" w:rsidRPr="00053CFE" w14:paraId="69E0F9A5" w14:textId="77777777" w:rsidTr="00940768">
        <w:trPr>
          <w:trHeight w:val="397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1526" w14:textId="296B89AC" w:rsidR="0059266B" w:rsidRDefault="0059266B" w:rsidP="0059266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ru-RU"/>
                <w14:ligatures w14:val="none"/>
              </w:rPr>
              <w:t>Срок поставки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134BC" w14:textId="4DCFEF54" w:rsidR="0059266B" w:rsidRPr="002A3B88" w:rsidRDefault="00C26541" w:rsidP="0059266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Arial" w:hAnsi="Arial" w:cs="Arial"/>
                <w:bCs/>
              </w:rPr>
              <w:t xml:space="preserve">Не более </w:t>
            </w:r>
            <w:r w:rsidR="0059266B" w:rsidRPr="000D616C">
              <w:rPr>
                <w:rFonts w:ascii="Arial" w:hAnsi="Arial" w:cs="Arial"/>
                <w:bCs/>
              </w:rPr>
              <w:t xml:space="preserve">30 </w:t>
            </w:r>
            <w:r w:rsidR="00940768">
              <w:rPr>
                <w:rFonts w:ascii="Arial" w:hAnsi="Arial" w:cs="Arial"/>
                <w:bCs/>
              </w:rPr>
              <w:t>календарных</w:t>
            </w:r>
            <w:r w:rsidR="0059266B">
              <w:rPr>
                <w:rFonts w:ascii="Arial" w:hAnsi="Arial" w:cs="Arial"/>
                <w:bCs/>
              </w:rPr>
              <w:t xml:space="preserve"> </w:t>
            </w:r>
            <w:r w:rsidR="0059266B" w:rsidRPr="000D616C">
              <w:rPr>
                <w:rFonts w:ascii="Arial" w:hAnsi="Arial" w:cs="Arial"/>
                <w:bCs/>
              </w:rPr>
              <w:t>дней</w:t>
            </w:r>
            <w:r w:rsidR="0059266B">
              <w:rPr>
                <w:rFonts w:ascii="Arial" w:hAnsi="Arial" w:cs="Arial"/>
                <w:bCs/>
              </w:rPr>
              <w:t xml:space="preserve"> после подписания договора</w:t>
            </w:r>
          </w:p>
        </w:tc>
      </w:tr>
    </w:tbl>
    <w:p w14:paraId="273850D4" w14:textId="454C9F5F" w:rsidR="00B12930" w:rsidRPr="00071100" w:rsidRDefault="00B12930" w:rsidP="001F3951">
      <w:pPr>
        <w:spacing w:line="276" w:lineRule="auto"/>
        <w:jc w:val="both"/>
        <w:rPr>
          <w:rFonts w:ascii="Arial" w:hAnsi="Arial" w:cs="Arial"/>
        </w:rPr>
      </w:pPr>
    </w:p>
    <w:p w14:paraId="5DD46169" w14:textId="2A90EC3C" w:rsidR="00A94C85" w:rsidRPr="00071100" w:rsidRDefault="00A94C85" w:rsidP="001F3951">
      <w:pPr>
        <w:spacing w:line="276" w:lineRule="auto"/>
        <w:jc w:val="both"/>
        <w:rPr>
          <w:rFonts w:ascii="Arial" w:hAnsi="Arial" w:cs="Arial"/>
        </w:rPr>
      </w:pPr>
    </w:p>
    <w:sectPr w:rsidR="00A94C85" w:rsidRPr="00071100" w:rsidSect="00523501">
      <w:pgSz w:w="11906" w:h="16838"/>
      <w:pgMar w:top="851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E12A6"/>
    <w:multiLevelType w:val="hybridMultilevel"/>
    <w:tmpl w:val="232C99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C1D91"/>
    <w:multiLevelType w:val="hybridMultilevel"/>
    <w:tmpl w:val="1AF4884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1659C"/>
    <w:multiLevelType w:val="multilevel"/>
    <w:tmpl w:val="DCB81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E2C7B"/>
    <w:multiLevelType w:val="multilevel"/>
    <w:tmpl w:val="4C30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0D37F8"/>
    <w:multiLevelType w:val="hybridMultilevel"/>
    <w:tmpl w:val="DC565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F2536"/>
    <w:multiLevelType w:val="multilevel"/>
    <w:tmpl w:val="919238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88E6D42"/>
    <w:multiLevelType w:val="multilevel"/>
    <w:tmpl w:val="CA164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C3F410F"/>
    <w:multiLevelType w:val="multilevel"/>
    <w:tmpl w:val="4DEA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793C91"/>
    <w:multiLevelType w:val="multilevel"/>
    <w:tmpl w:val="9EE2AF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F9616F"/>
    <w:multiLevelType w:val="multilevel"/>
    <w:tmpl w:val="638689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527929C1"/>
    <w:multiLevelType w:val="multilevel"/>
    <w:tmpl w:val="163A1E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10"/>
  </w:num>
  <w:num w:numId="9">
    <w:abstractNumId w:val="9"/>
  </w:num>
  <w:num w:numId="10">
    <w:abstractNumId w:val="1"/>
  </w:num>
  <w:num w:numId="1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F4F"/>
    <w:rsid w:val="00003A53"/>
    <w:rsid w:val="00005B06"/>
    <w:rsid w:val="000165E4"/>
    <w:rsid w:val="00017B90"/>
    <w:rsid w:val="00032062"/>
    <w:rsid w:val="00033B35"/>
    <w:rsid w:val="0003543C"/>
    <w:rsid w:val="000441CD"/>
    <w:rsid w:val="00053CFE"/>
    <w:rsid w:val="00064D00"/>
    <w:rsid w:val="00071100"/>
    <w:rsid w:val="00072FB7"/>
    <w:rsid w:val="00074070"/>
    <w:rsid w:val="00081E12"/>
    <w:rsid w:val="0008348B"/>
    <w:rsid w:val="000A1977"/>
    <w:rsid w:val="000A36B0"/>
    <w:rsid w:val="000A6F18"/>
    <w:rsid w:val="000C0130"/>
    <w:rsid w:val="000D616C"/>
    <w:rsid w:val="000E150E"/>
    <w:rsid w:val="000E3290"/>
    <w:rsid w:val="000F29DF"/>
    <w:rsid w:val="000F402C"/>
    <w:rsid w:val="000F4923"/>
    <w:rsid w:val="000F667E"/>
    <w:rsid w:val="000F6D60"/>
    <w:rsid w:val="001140A2"/>
    <w:rsid w:val="00124EC6"/>
    <w:rsid w:val="00152253"/>
    <w:rsid w:val="00153589"/>
    <w:rsid w:val="00153686"/>
    <w:rsid w:val="001549D0"/>
    <w:rsid w:val="001625E3"/>
    <w:rsid w:val="00165648"/>
    <w:rsid w:val="001763F1"/>
    <w:rsid w:val="00184A5A"/>
    <w:rsid w:val="00191E8C"/>
    <w:rsid w:val="00197C94"/>
    <w:rsid w:val="00197EDD"/>
    <w:rsid w:val="001A2962"/>
    <w:rsid w:val="001A3ED1"/>
    <w:rsid w:val="001A421F"/>
    <w:rsid w:val="001E10D1"/>
    <w:rsid w:val="001F3951"/>
    <w:rsid w:val="001F6FA4"/>
    <w:rsid w:val="001F7199"/>
    <w:rsid w:val="00203E69"/>
    <w:rsid w:val="00224FF4"/>
    <w:rsid w:val="00226EC6"/>
    <w:rsid w:val="002312E4"/>
    <w:rsid w:val="0023569C"/>
    <w:rsid w:val="00236635"/>
    <w:rsid w:val="0024038C"/>
    <w:rsid w:val="002426AF"/>
    <w:rsid w:val="00245CA6"/>
    <w:rsid w:val="0025351F"/>
    <w:rsid w:val="002551CE"/>
    <w:rsid w:val="00255741"/>
    <w:rsid w:val="00263C1D"/>
    <w:rsid w:val="002854C4"/>
    <w:rsid w:val="00287FD5"/>
    <w:rsid w:val="00291405"/>
    <w:rsid w:val="002A3B88"/>
    <w:rsid w:val="002B2C91"/>
    <w:rsid w:val="002B72D7"/>
    <w:rsid w:val="002C31D8"/>
    <w:rsid w:val="002C50B4"/>
    <w:rsid w:val="002D368D"/>
    <w:rsid w:val="002D4BFE"/>
    <w:rsid w:val="002D5491"/>
    <w:rsid w:val="002F1236"/>
    <w:rsid w:val="002F2262"/>
    <w:rsid w:val="002F539F"/>
    <w:rsid w:val="00311AEA"/>
    <w:rsid w:val="00314700"/>
    <w:rsid w:val="0033101E"/>
    <w:rsid w:val="003345FA"/>
    <w:rsid w:val="00335392"/>
    <w:rsid w:val="00350406"/>
    <w:rsid w:val="003508AB"/>
    <w:rsid w:val="0035622F"/>
    <w:rsid w:val="0035644F"/>
    <w:rsid w:val="00375CCA"/>
    <w:rsid w:val="00395079"/>
    <w:rsid w:val="00396B88"/>
    <w:rsid w:val="00397FEE"/>
    <w:rsid w:val="003A4E97"/>
    <w:rsid w:val="003A604C"/>
    <w:rsid w:val="003B019F"/>
    <w:rsid w:val="003B1D30"/>
    <w:rsid w:val="003B6D5B"/>
    <w:rsid w:val="003E074F"/>
    <w:rsid w:val="003E5273"/>
    <w:rsid w:val="003F6A0C"/>
    <w:rsid w:val="004061F6"/>
    <w:rsid w:val="00431C16"/>
    <w:rsid w:val="00454526"/>
    <w:rsid w:val="00462FB4"/>
    <w:rsid w:val="00480953"/>
    <w:rsid w:val="00480FA7"/>
    <w:rsid w:val="004817FB"/>
    <w:rsid w:val="004A67BF"/>
    <w:rsid w:val="004B74CA"/>
    <w:rsid w:val="004C3139"/>
    <w:rsid w:val="004E7D1B"/>
    <w:rsid w:val="005070F2"/>
    <w:rsid w:val="0051685E"/>
    <w:rsid w:val="00520651"/>
    <w:rsid w:val="00523501"/>
    <w:rsid w:val="005240C9"/>
    <w:rsid w:val="00524604"/>
    <w:rsid w:val="0054454A"/>
    <w:rsid w:val="00544692"/>
    <w:rsid w:val="0054651D"/>
    <w:rsid w:val="005631CC"/>
    <w:rsid w:val="00564986"/>
    <w:rsid w:val="005669B2"/>
    <w:rsid w:val="005720EE"/>
    <w:rsid w:val="00585BBF"/>
    <w:rsid w:val="0059266B"/>
    <w:rsid w:val="005951C6"/>
    <w:rsid w:val="005A0244"/>
    <w:rsid w:val="005A4C25"/>
    <w:rsid w:val="005B79B3"/>
    <w:rsid w:val="005C091D"/>
    <w:rsid w:val="005C1C3C"/>
    <w:rsid w:val="005D2EA1"/>
    <w:rsid w:val="005D659E"/>
    <w:rsid w:val="005E3870"/>
    <w:rsid w:val="005E538B"/>
    <w:rsid w:val="005E6DA2"/>
    <w:rsid w:val="005F29DC"/>
    <w:rsid w:val="005F63F8"/>
    <w:rsid w:val="0061050B"/>
    <w:rsid w:val="00611623"/>
    <w:rsid w:val="006118CF"/>
    <w:rsid w:val="00611EDC"/>
    <w:rsid w:val="0062098E"/>
    <w:rsid w:val="0062240B"/>
    <w:rsid w:val="00631C47"/>
    <w:rsid w:val="00642FA0"/>
    <w:rsid w:val="0065000E"/>
    <w:rsid w:val="00664DCA"/>
    <w:rsid w:val="00665B44"/>
    <w:rsid w:val="0067701A"/>
    <w:rsid w:val="00677E9D"/>
    <w:rsid w:val="006802DA"/>
    <w:rsid w:val="00684DE4"/>
    <w:rsid w:val="00685ECE"/>
    <w:rsid w:val="006A025B"/>
    <w:rsid w:val="006A3827"/>
    <w:rsid w:val="006A3CA5"/>
    <w:rsid w:val="006B6EF9"/>
    <w:rsid w:val="006C118C"/>
    <w:rsid w:val="006C33A2"/>
    <w:rsid w:val="006C5F4F"/>
    <w:rsid w:val="006D377E"/>
    <w:rsid w:val="006D4989"/>
    <w:rsid w:val="006D74E1"/>
    <w:rsid w:val="006E037B"/>
    <w:rsid w:val="006E45D8"/>
    <w:rsid w:val="006F1B79"/>
    <w:rsid w:val="006F60E4"/>
    <w:rsid w:val="00704E80"/>
    <w:rsid w:val="007074A2"/>
    <w:rsid w:val="007116B3"/>
    <w:rsid w:val="007121F0"/>
    <w:rsid w:val="00713B92"/>
    <w:rsid w:val="00715129"/>
    <w:rsid w:val="00717474"/>
    <w:rsid w:val="007245F8"/>
    <w:rsid w:val="0072558B"/>
    <w:rsid w:val="00725C3F"/>
    <w:rsid w:val="00732607"/>
    <w:rsid w:val="007365A4"/>
    <w:rsid w:val="00740F2D"/>
    <w:rsid w:val="007431DC"/>
    <w:rsid w:val="0075388C"/>
    <w:rsid w:val="00765758"/>
    <w:rsid w:val="00767640"/>
    <w:rsid w:val="0079395C"/>
    <w:rsid w:val="00795B39"/>
    <w:rsid w:val="00795D92"/>
    <w:rsid w:val="007B04B4"/>
    <w:rsid w:val="007C0423"/>
    <w:rsid w:val="007C1DCA"/>
    <w:rsid w:val="007C255E"/>
    <w:rsid w:val="007D334F"/>
    <w:rsid w:val="007E57B7"/>
    <w:rsid w:val="00802B9C"/>
    <w:rsid w:val="00817B7D"/>
    <w:rsid w:val="00820F83"/>
    <w:rsid w:val="0082119C"/>
    <w:rsid w:val="00825295"/>
    <w:rsid w:val="00850432"/>
    <w:rsid w:val="00850C33"/>
    <w:rsid w:val="00861255"/>
    <w:rsid w:val="008816C4"/>
    <w:rsid w:val="00884AD6"/>
    <w:rsid w:val="0088674B"/>
    <w:rsid w:val="008C4407"/>
    <w:rsid w:val="008D3CBE"/>
    <w:rsid w:val="00907144"/>
    <w:rsid w:val="009138E0"/>
    <w:rsid w:val="00913D75"/>
    <w:rsid w:val="0091491D"/>
    <w:rsid w:val="00917132"/>
    <w:rsid w:val="0092149A"/>
    <w:rsid w:val="00937589"/>
    <w:rsid w:val="00940768"/>
    <w:rsid w:val="009433FC"/>
    <w:rsid w:val="00944C09"/>
    <w:rsid w:val="009549B1"/>
    <w:rsid w:val="009674CE"/>
    <w:rsid w:val="0097139D"/>
    <w:rsid w:val="00984569"/>
    <w:rsid w:val="009B13B3"/>
    <w:rsid w:val="009B2D7E"/>
    <w:rsid w:val="009B55DC"/>
    <w:rsid w:val="009B611F"/>
    <w:rsid w:val="009C0DD5"/>
    <w:rsid w:val="009C5B30"/>
    <w:rsid w:val="009D6181"/>
    <w:rsid w:val="009F7332"/>
    <w:rsid w:val="00A146BA"/>
    <w:rsid w:val="00A16940"/>
    <w:rsid w:val="00A22B5E"/>
    <w:rsid w:val="00A23A99"/>
    <w:rsid w:val="00A404D3"/>
    <w:rsid w:val="00A40B4D"/>
    <w:rsid w:val="00A526E0"/>
    <w:rsid w:val="00A5304E"/>
    <w:rsid w:val="00A6092B"/>
    <w:rsid w:val="00A66880"/>
    <w:rsid w:val="00A71EF6"/>
    <w:rsid w:val="00A866F3"/>
    <w:rsid w:val="00A86D87"/>
    <w:rsid w:val="00A93746"/>
    <w:rsid w:val="00A94C85"/>
    <w:rsid w:val="00AA0744"/>
    <w:rsid w:val="00AA7301"/>
    <w:rsid w:val="00AC15BC"/>
    <w:rsid w:val="00AD0281"/>
    <w:rsid w:val="00B056A2"/>
    <w:rsid w:val="00B12930"/>
    <w:rsid w:val="00B2193C"/>
    <w:rsid w:val="00B34910"/>
    <w:rsid w:val="00B44A40"/>
    <w:rsid w:val="00B45901"/>
    <w:rsid w:val="00B506EC"/>
    <w:rsid w:val="00B715D4"/>
    <w:rsid w:val="00BA04B9"/>
    <w:rsid w:val="00BA48F6"/>
    <w:rsid w:val="00BB6444"/>
    <w:rsid w:val="00BD59DB"/>
    <w:rsid w:val="00BD6A2B"/>
    <w:rsid w:val="00BE6011"/>
    <w:rsid w:val="00C056D1"/>
    <w:rsid w:val="00C10010"/>
    <w:rsid w:val="00C26541"/>
    <w:rsid w:val="00C274AA"/>
    <w:rsid w:val="00C3444E"/>
    <w:rsid w:val="00C36744"/>
    <w:rsid w:val="00C44B06"/>
    <w:rsid w:val="00C52A90"/>
    <w:rsid w:val="00C533E1"/>
    <w:rsid w:val="00C61694"/>
    <w:rsid w:val="00C6258D"/>
    <w:rsid w:val="00C65163"/>
    <w:rsid w:val="00C84183"/>
    <w:rsid w:val="00C8563F"/>
    <w:rsid w:val="00C85FFC"/>
    <w:rsid w:val="00C94499"/>
    <w:rsid w:val="00CA29F8"/>
    <w:rsid w:val="00CE3AAC"/>
    <w:rsid w:val="00CF020D"/>
    <w:rsid w:val="00CF2C03"/>
    <w:rsid w:val="00CF31DE"/>
    <w:rsid w:val="00D12FD8"/>
    <w:rsid w:val="00D16959"/>
    <w:rsid w:val="00D34871"/>
    <w:rsid w:val="00D4027E"/>
    <w:rsid w:val="00D41FDE"/>
    <w:rsid w:val="00D4276C"/>
    <w:rsid w:val="00D45B28"/>
    <w:rsid w:val="00D460DF"/>
    <w:rsid w:val="00D546D0"/>
    <w:rsid w:val="00D6445F"/>
    <w:rsid w:val="00D67006"/>
    <w:rsid w:val="00D750C6"/>
    <w:rsid w:val="00D77F7C"/>
    <w:rsid w:val="00D851F0"/>
    <w:rsid w:val="00D951B6"/>
    <w:rsid w:val="00D963CD"/>
    <w:rsid w:val="00DA10FB"/>
    <w:rsid w:val="00DA5751"/>
    <w:rsid w:val="00DD0955"/>
    <w:rsid w:val="00DD19CE"/>
    <w:rsid w:val="00DE0CC2"/>
    <w:rsid w:val="00DE648E"/>
    <w:rsid w:val="00DE7048"/>
    <w:rsid w:val="00DE76B4"/>
    <w:rsid w:val="00DF2410"/>
    <w:rsid w:val="00E06752"/>
    <w:rsid w:val="00E30879"/>
    <w:rsid w:val="00E86582"/>
    <w:rsid w:val="00E87B78"/>
    <w:rsid w:val="00E92B1E"/>
    <w:rsid w:val="00E95DD3"/>
    <w:rsid w:val="00EC09FD"/>
    <w:rsid w:val="00EC2DF7"/>
    <w:rsid w:val="00ED1042"/>
    <w:rsid w:val="00EE0AB9"/>
    <w:rsid w:val="00EF3A77"/>
    <w:rsid w:val="00EF4C41"/>
    <w:rsid w:val="00EF7D37"/>
    <w:rsid w:val="00F04D3E"/>
    <w:rsid w:val="00F44720"/>
    <w:rsid w:val="00F53C2E"/>
    <w:rsid w:val="00F6673F"/>
    <w:rsid w:val="00F67DCB"/>
    <w:rsid w:val="00F708CC"/>
    <w:rsid w:val="00F74E7C"/>
    <w:rsid w:val="00F82D22"/>
    <w:rsid w:val="00F84C90"/>
    <w:rsid w:val="00F84E51"/>
    <w:rsid w:val="00F93520"/>
    <w:rsid w:val="00FB02A6"/>
    <w:rsid w:val="00FB4F7A"/>
    <w:rsid w:val="00FC0C8D"/>
    <w:rsid w:val="00FC1D98"/>
    <w:rsid w:val="00FD0C10"/>
    <w:rsid w:val="00FD5E85"/>
    <w:rsid w:val="00FD7C6F"/>
    <w:rsid w:val="00FE44D3"/>
    <w:rsid w:val="00FF60B5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5D072"/>
  <w15:chartTrackingRefBased/>
  <w15:docId w15:val="{1B3EE3DE-0A75-4929-81B7-9843BF58F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C25"/>
  </w:style>
  <w:style w:type="paragraph" w:styleId="1">
    <w:name w:val="heading 1"/>
    <w:basedOn w:val="a"/>
    <w:next w:val="a"/>
    <w:link w:val="10"/>
    <w:uiPriority w:val="9"/>
    <w:qFormat/>
    <w:rsid w:val="009549B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9549B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F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小标题,Nornal indented,1,UL,Абзац маркированнный,Bullet Number,Булит 1,Use Case List Paragraph,FooterText,Paragraphe de liste1,Bulletr List Paragraph,列出段落,列出段落1,List Paragraph2,List Paragraph21,Headding 3,Список_Ав,Bullet List"/>
    <w:basedOn w:val="a"/>
    <w:link w:val="a4"/>
    <w:qFormat/>
    <w:rsid w:val="00DA10FB"/>
    <w:pPr>
      <w:ind w:left="720"/>
      <w:contextualSpacing/>
    </w:pPr>
  </w:style>
  <w:style w:type="paragraph" w:customStyle="1" w:styleId="a5">
    <w:name w:val="ГС_Основной_текст"/>
    <w:link w:val="a6"/>
    <w:qFormat/>
    <w:rsid w:val="00917132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napToGrid w:val="0"/>
      <w:kern w:val="0"/>
      <w:sz w:val="24"/>
      <w:szCs w:val="24"/>
      <w:lang w:eastAsia="ru-RU"/>
      <w14:ligatures w14:val="none"/>
    </w:rPr>
  </w:style>
  <w:style w:type="character" w:customStyle="1" w:styleId="a6">
    <w:name w:val="ГС_Основной_текст Знак"/>
    <w:link w:val="a5"/>
    <w:rsid w:val="00917132"/>
    <w:rPr>
      <w:rFonts w:ascii="Times New Roman" w:eastAsia="Times New Roman" w:hAnsi="Times New Roman" w:cs="Times New Roman"/>
      <w:snapToGrid w:val="0"/>
      <w:kern w:val="0"/>
      <w:sz w:val="24"/>
      <w:szCs w:val="24"/>
      <w:lang w:eastAsia="ru-RU"/>
      <w14:ligatures w14:val="none"/>
    </w:rPr>
  </w:style>
  <w:style w:type="table" w:styleId="a7">
    <w:name w:val="Table Grid"/>
    <w:basedOn w:val="a1"/>
    <w:uiPriority w:val="39"/>
    <w:rsid w:val="0035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_Перечисление_1)"/>
    <w:rsid w:val="00D6700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pacing w:val="-2"/>
      <w:kern w:val="0"/>
      <w:sz w:val="28"/>
      <w:szCs w:val="20"/>
      <w:lang w:eastAsia="ru-RU"/>
      <w14:ligatures w14:val="none"/>
    </w:rPr>
  </w:style>
  <w:style w:type="paragraph" w:customStyle="1" w:styleId="FR1">
    <w:name w:val="FR1"/>
    <w:uiPriority w:val="99"/>
    <w:rsid w:val="00D67006"/>
    <w:pPr>
      <w:widowControl w:val="0"/>
      <w:spacing w:before="160" w:after="0" w:line="240" w:lineRule="auto"/>
      <w:jc w:val="center"/>
    </w:pPr>
    <w:rPr>
      <w:rFonts w:ascii="Arial" w:eastAsia="Times New Roman" w:hAnsi="Arial" w:cs="Times New Roman"/>
      <w:kern w:val="0"/>
      <w:sz w:val="18"/>
      <w:szCs w:val="20"/>
      <w:lang w:eastAsia="ru-RU"/>
      <w14:ligatures w14:val="none"/>
    </w:rPr>
  </w:style>
  <w:style w:type="character" w:customStyle="1" w:styleId="a4">
    <w:name w:val="Абзац списка Знак"/>
    <w:aliases w:val="Elenco Normale Знак,小标题 Знак,Nornal indented Знак,1 Знак,UL Знак,Абзац маркированнный Знак,Bullet Number Знак,Булит 1 Знак,Use Case List Paragraph Знак,FooterText Знак,Paragraphe de liste1 Знак,Bulletr List Paragraph Знак,列出段落 Знак"/>
    <w:link w:val="a3"/>
    <w:uiPriority w:val="34"/>
    <w:qFormat/>
    <w:locked/>
    <w:rsid w:val="00D67006"/>
  </w:style>
  <w:style w:type="paragraph" w:customStyle="1" w:styleId="Default">
    <w:name w:val="Default"/>
    <w:rsid w:val="006770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9549B1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9549B1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D77F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8">
    <w:name w:val="Normal (Web)"/>
    <w:basedOn w:val="a"/>
    <w:uiPriority w:val="99"/>
    <w:unhideWhenUsed/>
    <w:rsid w:val="00A52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9">
    <w:name w:val="Strong"/>
    <w:basedOn w:val="a0"/>
    <w:uiPriority w:val="22"/>
    <w:qFormat/>
    <w:rsid w:val="00A526E0"/>
    <w:rPr>
      <w:b/>
      <w:bCs/>
    </w:rPr>
  </w:style>
  <w:style w:type="paragraph" w:styleId="aa">
    <w:name w:val="Revision"/>
    <w:hidden/>
    <w:uiPriority w:val="99"/>
    <w:semiHidden/>
    <w:rsid w:val="006E037B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FB4F7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B4F7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B4F7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B4F7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B4F7A"/>
    <w:rPr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FB4F7A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B4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735CD-B2BC-481E-A9FE-FA26C1227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Алматаев Шухратбек Мирзарахимович</dc:creator>
  <cp:keywords/>
  <dc:description/>
  <cp:lastModifiedBy>Иксанова Вилена Шаукатовна</cp:lastModifiedBy>
  <cp:revision>12</cp:revision>
  <dcterms:created xsi:type="dcterms:W3CDTF">2025-11-20T04:11:00Z</dcterms:created>
  <dcterms:modified xsi:type="dcterms:W3CDTF">2025-11-20T05:51:00Z</dcterms:modified>
</cp:coreProperties>
</file>