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40AB5E1B"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3DF52E6F" w14:textId="77777777" w:rsidR="00FE5B28" w:rsidRDefault="00382D4D" w:rsidP="00B37FFE">
      <w:pPr>
        <w:spacing w:after="0" w:line="240" w:lineRule="auto"/>
        <w:rPr>
          <w:rFonts w:cs="Arial"/>
          <w:szCs w:val="20"/>
        </w:rPr>
      </w:pPr>
      <w:r w:rsidRPr="007F229D">
        <w:rPr>
          <w:rFonts w:cs="Arial"/>
          <w:szCs w:val="20"/>
        </w:rPr>
        <w:t xml:space="preserve">По </w:t>
      </w:r>
      <w:r w:rsidR="001C3B15">
        <w:rPr>
          <w:rFonts w:cs="Arial"/>
          <w:szCs w:val="20"/>
        </w:rPr>
        <w:t xml:space="preserve">конкурсу </w:t>
      </w:r>
      <w:r w:rsidR="00FE5B28">
        <w:rPr>
          <w:rFonts w:cs="Arial"/>
          <w:szCs w:val="20"/>
        </w:rPr>
        <w:t xml:space="preserve">по </w:t>
      </w:r>
      <w:r w:rsidR="003A251E">
        <w:rPr>
          <w:rFonts w:cs="Arial"/>
          <w:szCs w:val="20"/>
        </w:rPr>
        <w:t>выбор</w:t>
      </w:r>
      <w:r w:rsidR="00FE5B28">
        <w:rPr>
          <w:rFonts w:cs="Arial"/>
          <w:szCs w:val="20"/>
        </w:rPr>
        <w:t>у</w:t>
      </w:r>
      <w:r w:rsidR="003A251E" w:rsidRPr="003A251E">
        <w:rPr>
          <w:rFonts w:cs="Arial"/>
          <w:szCs w:val="20"/>
        </w:rPr>
        <w:t xml:space="preserve"> рекламного агентства </w:t>
      </w:r>
    </w:p>
    <w:p w14:paraId="7BB7091A" w14:textId="77777777" w:rsidR="00FE5B28" w:rsidRDefault="003A251E" w:rsidP="00B37FFE">
      <w:pPr>
        <w:spacing w:after="0" w:line="240" w:lineRule="auto"/>
        <w:rPr>
          <w:rFonts w:cs="Arial"/>
          <w:szCs w:val="20"/>
        </w:rPr>
      </w:pPr>
      <w:r w:rsidRPr="003A251E">
        <w:rPr>
          <w:rFonts w:cs="Arial"/>
          <w:szCs w:val="20"/>
        </w:rPr>
        <w:t xml:space="preserve">для оказания услуг по открытию, пополнения и сопровождения </w:t>
      </w:r>
    </w:p>
    <w:p w14:paraId="25347E25" w14:textId="508E3C95" w:rsidR="00A16F75" w:rsidRDefault="003A251E" w:rsidP="00B37FFE">
      <w:pPr>
        <w:spacing w:after="0" w:line="240" w:lineRule="auto"/>
        <w:rPr>
          <w:rFonts w:cs="Arial"/>
          <w:szCs w:val="20"/>
        </w:rPr>
      </w:pPr>
      <w:r w:rsidRPr="003A251E">
        <w:rPr>
          <w:rFonts w:cs="Arial"/>
          <w:szCs w:val="20"/>
        </w:rPr>
        <w:t xml:space="preserve">рекламных аккаунтов в </w:t>
      </w:r>
      <w:proofErr w:type="spellStart"/>
      <w:r w:rsidRPr="003A251E">
        <w:rPr>
          <w:rFonts w:cs="Arial"/>
          <w:szCs w:val="20"/>
        </w:rPr>
        <w:t>digital</w:t>
      </w:r>
      <w:proofErr w:type="spellEnd"/>
      <w:r w:rsidR="00B37FFE" w:rsidRPr="00B268CD">
        <w:rPr>
          <w:rFonts w:cs="Arial"/>
          <w:szCs w:val="20"/>
        </w:rPr>
        <w:t xml:space="preserve"> </w:t>
      </w:r>
      <w:r w:rsidR="00370C08">
        <w:rPr>
          <w:rFonts w:cs="Arial"/>
          <w:szCs w:val="20"/>
        </w:rPr>
        <w:t>д</w:t>
      </w:r>
      <w:r w:rsidR="00B37FFE" w:rsidRPr="00DC2099">
        <w:rPr>
          <w:rFonts w:cs="Arial"/>
          <w:szCs w:val="20"/>
        </w:rPr>
        <w:t>ля АКБ «</w:t>
      </w:r>
      <w:proofErr w:type="spellStart"/>
      <w:r w:rsidR="00B37FFE" w:rsidRPr="00DC2099">
        <w:rPr>
          <w:rFonts w:cs="Arial"/>
          <w:szCs w:val="20"/>
        </w:rPr>
        <w:t>Hamkorbank</w:t>
      </w:r>
      <w:proofErr w:type="spellEnd"/>
      <w:r w:rsidR="00B37FFE" w:rsidRPr="00DC2099">
        <w:rPr>
          <w:rFonts w:cs="Arial"/>
          <w:szCs w:val="20"/>
        </w:rPr>
        <w:t>»</w:t>
      </w:r>
    </w:p>
    <w:p w14:paraId="2E78A8F6" w14:textId="0246C369" w:rsidR="00382D4D" w:rsidRDefault="00382D4D" w:rsidP="00C41779">
      <w:pPr>
        <w:spacing w:after="0" w:line="240" w:lineRule="auto"/>
        <w:jc w:val="right"/>
        <w:rPr>
          <w:rFonts w:cs="Arial"/>
          <w:szCs w:val="20"/>
        </w:rPr>
      </w:pPr>
      <w:r w:rsidRPr="007F229D">
        <w:rPr>
          <w:rFonts w:cs="Arial"/>
          <w:szCs w:val="20"/>
        </w:rPr>
        <w:t>«</w:t>
      </w:r>
      <w:r w:rsidR="002E132C" w:rsidRPr="007F229D">
        <w:rPr>
          <w:rFonts w:cs="Arial"/>
          <w:szCs w:val="20"/>
        </w:rPr>
        <w:t>__</w:t>
      </w:r>
      <w:r w:rsidRPr="007F229D">
        <w:rPr>
          <w:rFonts w:cs="Arial"/>
          <w:szCs w:val="20"/>
        </w:rPr>
        <w:t>» __________ 20</w:t>
      </w:r>
      <w:r w:rsidR="00CC5EF2" w:rsidRPr="007F229D">
        <w:rPr>
          <w:rFonts w:cs="Arial"/>
          <w:szCs w:val="20"/>
        </w:rPr>
        <w:t>2</w:t>
      </w:r>
      <w:r w:rsidR="00DA1058">
        <w:rPr>
          <w:rFonts w:cs="Arial"/>
          <w:szCs w:val="20"/>
        </w:rPr>
        <w:t>5</w:t>
      </w:r>
      <w:r w:rsidRPr="007F229D">
        <w:rPr>
          <w:rFonts w:cs="Arial"/>
          <w:szCs w:val="20"/>
        </w:rPr>
        <w:t xml:space="preserve"> г.</w:t>
      </w:r>
    </w:p>
    <w:p w14:paraId="55133B3C" w14:textId="77777777" w:rsidR="00A16F75" w:rsidRPr="00A16F75" w:rsidRDefault="00A16F75" w:rsidP="00A16F75">
      <w:pPr>
        <w:pStyle w:val="21"/>
        <w:rPr>
          <w:sz w:val="4"/>
        </w:rPr>
      </w:pPr>
    </w:p>
    <w:p w14:paraId="2B11ADAD" w14:textId="28F18C41"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55D8306"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 «</w:t>
      </w:r>
      <w:r w:rsidR="00EF7C36">
        <w:rPr>
          <w:rFonts w:cs="Arial"/>
          <w:b/>
          <w:szCs w:val="20"/>
          <w:lang w:val="ru"/>
        </w:rPr>
        <w:t>У</w:t>
      </w:r>
      <w:r w:rsidR="00EF7C36" w:rsidRPr="00EF7C36">
        <w:rPr>
          <w:rFonts w:cs="Arial"/>
          <w:b/>
          <w:szCs w:val="20"/>
          <w:lang w:val="ru"/>
        </w:rPr>
        <w:t xml:space="preserve">слуги по открытию, пополнения и сопровождения рекламных аккаунтов в </w:t>
      </w:r>
      <w:proofErr w:type="spellStart"/>
      <w:r w:rsidR="00EF7C36" w:rsidRPr="00EF7C36">
        <w:rPr>
          <w:rFonts w:cs="Arial"/>
          <w:b/>
          <w:szCs w:val="20"/>
          <w:lang w:val="ru"/>
        </w:rPr>
        <w:t>digital</w:t>
      </w:r>
      <w:proofErr w:type="spellEnd"/>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00F000EF"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w:t>
      </w:r>
      <w:proofErr w:type="spellStart"/>
      <w:r>
        <w:rPr>
          <w:b/>
          <w:szCs w:val="20"/>
        </w:rPr>
        <w:t>составляет</w:t>
      </w:r>
      <w:r w:rsidRPr="00DC2099">
        <w:rPr>
          <w:i/>
          <w:szCs w:val="20"/>
        </w:rPr>
        <w:t>___________________</w:t>
      </w:r>
      <w:r>
        <w:rPr>
          <w:i/>
          <w:szCs w:val="20"/>
        </w:rPr>
        <w:t>_______</w:t>
      </w:r>
      <w:r w:rsidR="00DA21BF">
        <w:rPr>
          <w:i/>
          <w:szCs w:val="20"/>
        </w:rPr>
        <w:t>_</w:t>
      </w:r>
      <w:r w:rsidR="00BB6895">
        <w:rPr>
          <w:i/>
          <w:szCs w:val="20"/>
        </w:rPr>
        <w:t>___________</w:t>
      </w:r>
      <w:r w:rsidR="004D490C">
        <w:rPr>
          <w:i/>
          <w:szCs w:val="20"/>
        </w:rPr>
        <w:t>сум</w:t>
      </w:r>
      <w:proofErr w:type="spellEnd"/>
      <w:r w:rsidR="004D490C">
        <w:rPr>
          <w:i/>
          <w:szCs w:val="20"/>
        </w:rPr>
        <w:t xml:space="preserve"> </w:t>
      </w:r>
      <w:proofErr w:type="spellStart"/>
      <w:r w:rsidR="004D490C">
        <w:rPr>
          <w:i/>
          <w:szCs w:val="20"/>
        </w:rPr>
        <w:t>РУз</w:t>
      </w:r>
      <w:proofErr w:type="spellEnd"/>
      <w:r w:rsidR="00BB6895">
        <w:rPr>
          <w:i/>
          <w:szCs w:val="20"/>
        </w:rPr>
        <w:t xml:space="preserve"> </w:t>
      </w:r>
      <w:r w:rsidRPr="00DC2099">
        <w:rPr>
          <w:i/>
          <w:szCs w:val="20"/>
        </w:rPr>
        <w:t>(</w:t>
      </w:r>
      <w:r w:rsidR="006E6A70" w:rsidRPr="006E6A70">
        <w:rPr>
          <w:rFonts w:eastAsiaTheme="minorHAnsi"/>
          <w:bCs/>
          <w:i/>
          <w:sz w:val="18"/>
          <w:szCs w:val="20"/>
          <w:highlight w:val="lightGray"/>
        </w:rPr>
        <w:t>заполняется</w:t>
      </w:r>
      <w:r w:rsidR="00BB6895">
        <w:rPr>
          <w:rFonts w:eastAsiaTheme="minorHAnsi"/>
          <w:bCs/>
          <w:i/>
          <w:sz w:val="18"/>
          <w:szCs w:val="20"/>
          <w:highlight w:val="lightGray"/>
        </w:rPr>
        <w:t xml:space="preserve"> </w:t>
      </w:r>
      <w:r w:rsidR="004D490C" w:rsidRPr="004D490C">
        <w:rPr>
          <w:rFonts w:eastAsiaTheme="minorHAnsi"/>
          <w:bCs/>
          <w:i/>
          <w:sz w:val="18"/>
          <w:szCs w:val="20"/>
          <w:highlight w:val="lightGray"/>
        </w:rPr>
        <w:t>участником</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3250A9BD"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BD48CC" w:rsidRPr="00BB6895">
        <w:rPr>
          <w:szCs w:val="20"/>
        </w:rPr>
        <w:t>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C58FEA" w14:textId="77777777" w:rsidR="00D579C1" w:rsidRDefault="00CD48D0" w:rsidP="00FE7CE9">
      <w:pPr>
        <w:pStyle w:val="21"/>
        <w:spacing w:before="0" w:line="240" w:lineRule="auto"/>
        <w:ind w:left="357" w:hanging="357"/>
        <w:jc w:val="center"/>
        <w:rPr>
          <w:b/>
          <w:szCs w:val="20"/>
          <w:lang w:val="ru"/>
        </w:rPr>
      </w:pPr>
      <w:r w:rsidRPr="00C445D1">
        <w:rPr>
          <w:b/>
          <w:szCs w:val="20"/>
        </w:rPr>
        <w:t xml:space="preserve">Предложение участника </w:t>
      </w:r>
      <w:r w:rsidR="00C445D1">
        <w:rPr>
          <w:b/>
          <w:szCs w:val="20"/>
        </w:rPr>
        <w:t xml:space="preserve">по </w:t>
      </w:r>
      <w:r w:rsidR="00C445D1" w:rsidRPr="00D579C1">
        <w:rPr>
          <w:b/>
          <w:szCs w:val="20"/>
          <w:lang w:val="ru"/>
        </w:rPr>
        <w:t>стоимости</w:t>
      </w:r>
      <w:r w:rsidR="00FE5B28" w:rsidRPr="00D579C1">
        <w:rPr>
          <w:b/>
          <w:szCs w:val="20"/>
          <w:lang w:val="ru"/>
        </w:rPr>
        <w:t xml:space="preserve"> </w:t>
      </w:r>
      <w:r w:rsidR="00C41779" w:rsidRPr="00D579C1">
        <w:rPr>
          <w:b/>
          <w:szCs w:val="20"/>
          <w:lang w:val="ru"/>
        </w:rPr>
        <w:t>услуг</w:t>
      </w:r>
      <w:r w:rsidR="00FE5B28" w:rsidRPr="00D579C1">
        <w:rPr>
          <w:b/>
          <w:szCs w:val="20"/>
          <w:lang w:val="ru"/>
        </w:rPr>
        <w:t xml:space="preserve"> </w:t>
      </w:r>
    </w:p>
    <w:p w14:paraId="286A79C8" w14:textId="4D34A930" w:rsidR="00BE07B8" w:rsidRPr="00BE07B8" w:rsidRDefault="00D579C1" w:rsidP="00FE7CE9">
      <w:pPr>
        <w:pStyle w:val="21"/>
        <w:spacing w:before="0" w:line="240" w:lineRule="auto"/>
        <w:ind w:left="357" w:hanging="357"/>
        <w:jc w:val="center"/>
        <w:rPr>
          <w:b/>
          <w:sz w:val="14"/>
          <w:szCs w:val="20"/>
        </w:rPr>
      </w:pPr>
      <w:r w:rsidRPr="00EF7C36">
        <w:rPr>
          <w:b/>
          <w:szCs w:val="20"/>
          <w:lang w:val="ru"/>
        </w:rPr>
        <w:t xml:space="preserve">по открытию, пополнения и сопровождения рекламных аккаунтов в </w:t>
      </w:r>
      <w:proofErr w:type="spellStart"/>
      <w:r w:rsidRPr="00EF7C36">
        <w:rPr>
          <w:b/>
          <w:szCs w:val="20"/>
          <w:lang w:val="ru"/>
        </w:rPr>
        <w:t>digital</w:t>
      </w:r>
      <w:proofErr w:type="spellEnd"/>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D11E8E">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4454201B" w:rsidR="0058047A" w:rsidRPr="00DC2099" w:rsidRDefault="00C41779" w:rsidP="00987B99">
            <w:pPr>
              <w:tabs>
                <w:tab w:val="left" w:pos="0"/>
              </w:tabs>
              <w:jc w:val="center"/>
              <w:rPr>
                <w:rFonts w:cs="Arial"/>
                <w:b/>
                <w:sz w:val="18"/>
                <w:szCs w:val="20"/>
              </w:rPr>
            </w:pPr>
            <w:r w:rsidRPr="00C41779">
              <w:rPr>
                <w:rFonts w:cs="Arial"/>
                <w:b/>
                <w:sz w:val="18"/>
                <w:szCs w:val="20"/>
                <w:lang w:val="ru"/>
              </w:rPr>
              <w:t>Услуги, подлежащие оказанию</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615359F9" w:rsidR="0058047A" w:rsidRPr="00DC2099" w:rsidRDefault="0058047A" w:rsidP="00DC2099">
            <w:pPr>
              <w:tabs>
                <w:tab w:val="left" w:pos="0"/>
              </w:tabs>
              <w:ind w:right="-107" w:hanging="110"/>
              <w:jc w:val="center"/>
              <w:rPr>
                <w:rFonts w:cs="Arial"/>
                <w:b/>
                <w:sz w:val="18"/>
                <w:szCs w:val="20"/>
              </w:rPr>
            </w:pPr>
            <w:proofErr w:type="gramStart"/>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proofErr w:type="gramEnd"/>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4741A138" w:rsidR="0058047A" w:rsidRPr="00DC2099" w:rsidRDefault="00FE7CE9" w:rsidP="00AC75D2">
            <w:pPr>
              <w:tabs>
                <w:tab w:val="left" w:pos="0"/>
              </w:tabs>
              <w:ind w:right="-105" w:hanging="110"/>
              <w:jc w:val="center"/>
              <w:rPr>
                <w:rFonts w:cs="Arial"/>
                <w:b/>
                <w:sz w:val="18"/>
                <w:szCs w:val="20"/>
              </w:rPr>
            </w:pPr>
            <w:r>
              <w:rPr>
                <w:rFonts w:cs="Arial"/>
                <w:b/>
                <w:sz w:val="18"/>
                <w:szCs w:val="20"/>
              </w:rPr>
              <w:t xml:space="preserve">сум </w:t>
            </w:r>
            <w:proofErr w:type="spellStart"/>
            <w:r>
              <w:rPr>
                <w:rFonts w:cs="Arial"/>
                <w:b/>
                <w:sz w:val="18"/>
                <w:szCs w:val="20"/>
              </w:rPr>
              <w:t>РУз</w:t>
            </w:r>
            <w:proofErr w:type="spellEnd"/>
            <w:r>
              <w:rPr>
                <w:rFonts w:cs="Arial"/>
                <w:b/>
                <w:sz w:val="18"/>
                <w:szCs w:val="20"/>
              </w:rPr>
              <w:t>*</w:t>
            </w:r>
          </w:p>
        </w:tc>
        <w:tc>
          <w:tcPr>
            <w:tcW w:w="1843" w:type="dxa"/>
          </w:tcPr>
          <w:p w14:paraId="0F5A41EA" w14:textId="20737506"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сум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D11E8E">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4926531C" w:rsidR="0058047A" w:rsidRPr="0058047A" w:rsidRDefault="00FE5B28" w:rsidP="00987B99">
            <w:pPr>
              <w:tabs>
                <w:tab w:val="left" w:pos="0"/>
              </w:tabs>
              <w:jc w:val="center"/>
              <w:rPr>
                <w:rFonts w:cs="Arial"/>
                <w:bCs/>
                <w:sz w:val="16"/>
                <w:szCs w:val="20"/>
              </w:rPr>
            </w:pPr>
            <w:r>
              <w:rPr>
                <w:rFonts w:cs="Arial"/>
                <w:bCs/>
                <w:sz w:val="16"/>
                <w:szCs w:val="20"/>
              </w:rPr>
              <w:t>6</w:t>
            </w:r>
          </w:p>
        </w:tc>
      </w:tr>
      <w:tr w:rsidR="00D11E8E" w:rsidRPr="0058047A" w14:paraId="0E9AF8FD" w14:textId="77777777" w:rsidTr="001E0771">
        <w:trPr>
          <w:trHeight w:val="515"/>
        </w:trPr>
        <w:tc>
          <w:tcPr>
            <w:tcW w:w="426" w:type="dxa"/>
          </w:tcPr>
          <w:p w14:paraId="51E9D046" w14:textId="77777777" w:rsidR="00D11E8E" w:rsidRDefault="00D11E8E" w:rsidP="00D11E8E">
            <w:pPr>
              <w:tabs>
                <w:tab w:val="left" w:pos="0"/>
              </w:tabs>
              <w:jc w:val="center"/>
              <w:rPr>
                <w:rFonts w:cs="Arial"/>
                <w:bCs/>
                <w:sz w:val="16"/>
                <w:szCs w:val="20"/>
              </w:rPr>
            </w:pPr>
          </w:p>
          <w:p w14:paraId="715D91D8" w14:textId="2DE8AAB6" w:rsidR="00D11E8E" w:rsidRPr="0058047A" w:rsidRDefault="00D11E8E" w:rsidP="00D11E8E">
            <w:pPr>
              <w:tabs>
                <w:tab w:val="left" w:pos="0"/>
              </w:tabs>
              <w:jc w:val="center"/>
              <w:rPr>
                <w:rFonts w:cs="Arial"/>
                <w:bCs/>
                <w:sz w:val="16"/>
                <w:szCs w:val="20"/>
              </w:rPr>
            </w:pPr>
            <w:r w:rsidRPr="00D11E8E">
              <w:rPr>
                <w:rFonts w:cs="Arial"/>
                <w:bCs/>
                <w:szCs w:val="24"/>
              </w:rPr>
              <w:t>1</w:t>
            </w:r>
          </w:p>
        </w:tc>
        <w:tc>
          <w:tcPr>
            <w:tcW w:w="4252" w:type="dxa"/>
          </w:tcPr>
          <w:p w14:paraId="2DB0FFFC" w14:textId="788BFFFE" w:rsidR="00D11E8E" w:rsidRPr="0058047A" w:rsidRDefault="00D11E8E" w:rsidP="00D11E8E">
            <w:pPr>
              <w:tabs>
                <w:tab w:val="left" w:pos="0"/>
              </w:tabs>
              <w:jc w:val="center"/>
              <w:rPr>
                <w:rFonts w:cs="Arial"/>
                <w:bCs/>
                <w:sz w:val="16"/>
                <w:szCs w:val="20"/>
              </w:rPr>
            </w:pPr>
            <w:r w:rsidRPr="00D11E8E">
              <w:rPr>
                <w:rFonts w:ascii="Times New Roman" w:eastAsia="Times New Roman" w:hAnsi="Times New Roman" w:cs="Times New Roman"/>
                <w:sz w:val="24"/>
                <w:szCs w:val="28"/>
              </w:rPr>
              <w:t>Агентская комиссия в абсолютном значении за все услуги согласно п.3 Технического задания:</w:t>
            </w:r>
          </w:p>
        </w:tc>
        <w:tc>
          <w:tcPr>
            <w:tcW w:w="709" w:type="dxa"/>
          </w:tcPr>
          <w:p w14:paraId="7A592B67" w14:textId="77777777" w:rsidR="00D11E8E" w:rsidRPr="0058047A" w:rsidRDefault="00D11E8E" w:rsidP="00D11E8E">
            <w:pPr>
              <w:tabs>
                <w:tab w:val="left" w:pos="0"/>
              </w:tabs>
              <w:jc w:val="center"/>
              <w:rPr>
                <w:rFonts w:cs="Arial"/>
                <w:bCs/>
                <w:sz w:val="16"/>
                <w:szCs w:val="20"/>
              </w:rPr>
            </w:pPr>
          </w:p>
        </w:tc>
        <w:tc>
          <w:tcPr>
            <w:tcW w:w="851" w:type="dxa"/>
          </w:tcPr>
          <w:p w14:paraId="49E30BD9" w14:textId="77777777" w:rsidR="00D11E8E" w:rsidRPr="0058047A" w:rsidRDefault="00D11E8E" w:rsidP="00D11E8E">
            <w:pPr>
              <w:tabs>
                <w:tab w:val="left" w:pos="0"/>
              </w:tabs>
              <w:jc w:val="center"/>
              <w:rPr>
                <w:rFonts w:cs="Arial"/>
                <w:bCs/>
                <w:sz w:val="16"/>
                <w:szCs w:val="20"/>
              </w:rPr>
            </w:pPr>
          </w:p>
        </w:tc>
        <w:tc>
          <w:tcPr>
            <w:tcW w:w="1842" w:type="dxa"/>
            <w:shd w:val="clear" w:color="auto" w:fill="EAF1DD" w:themeFill="accent3" w:themeFillTint="33"/>
            <w:vAlign w:val="center"/>
          </w:tcPr>
          <w:p w14:paraId="264A605F" w14:textId="2508E744" w:rsidR="00D11E8E" w:rsidRPr="0058047A" w:rsidRDefault="00D11E8E" w:rsidP="00D11E8E">
            <w:pPr>
              <w:tabs>
                <w:tab w:val="left" w:pos="0"/>
              </w:tabs>
              <w:jc w:val="center"/>
              <w:rPr>
                <w:rFonts w:cs="Arial"/>
                <w:bCs/>
                <w:sz w:val="16"/>
                <w:szCs w:val="20"/>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0E5FDC81" w14:textId="619CF1DE" w:rsidR="00D11E8E" w:rsidRDefault="00D11E8E" w:rsidP="00D11E8E">
            <w:pPr>
              <w:tabs>
                <w:tab w:val="left" w:pos="0"/>
              </w:tabs>
              <w:jc w:val="center"/>
              <w:rPr>
                <w:rFonts w:cs="Arial"/>
                <w:bCs/>
                <w:sz w:val="16"/>
                <w:szCs w:val="20"/>
              </w:rPr>
            </w:pPr>
            <w:r w:rsidRPr="00DC2099">
              <w:rPr>
                <w:rFonts w:cs="Arial"/>
                <w:bCs/>
                <w:i/>
                <w:iCs/>
                <w:sz w:val="16"/>
                <w:szCs w:val="20"/>
                <w:highlight w:val="darkGray"/>
              </w:rPr>
              <w:t>Заполняется Участником</w:t>
            </w:r>
          </w:p>
        </w:tc>
      </w:tr>
      <w:tr w:rsidR="00D11E8E" w:rsidRPr="00DC2099" w14:paraId="44B8EF9E" w14:textId="77777777" w:rsidTr="00D11E8E">
        <w:trPr>
          <w:trHeight w:val="543"/>
        </w:trPr>
        <w:tc>
          <w:tcPr>
            <w:tcW w:w="426" w:type="dxa"/>
            <w:vAlign w:val="center"/>
          </w:tcPr>
          <w:p w14:paraId="650FFC92" w14:textId="372EB74E" w:rsidR="00D11E8E" w:rsidRPr="00DC2099" w:rsidRDefault="00D11E8E" w:rsidP="00D11E8E">
            <w:pPr>
              <w:tabs>
                <w:tab w:val="left" w:pos="0"/>
              </w:tabs>
              <w:jc w:val="center"/>
              <w:rPr>
                <w:rFonts w:cs="Arial"/>
                <w:bCs/>
                <w:szCs w:val="20"/>
              </w:rPr>
            </w:pPr>
          </w:p>
        </w:tc>
        <w:tc>
          <w:tcPr>
            <w:tcW w:w="4252" w:type="dxa"/>
          </w:tcPr>
          <w:p w14:paraId="31595BDC" w14:textId="30BEE378" w:rsidR="00D11E8E" w:rsidRPr="00D11E8E" w:rsidRDefault="00D11E8E" w:rsidP="00D11E8E">
            <w:pPr>
              <w:tabs>
                <w:tab w:val="left" w:pos="0"/>
              </w:tabs>
              <w:rPr>
                <w:rFonts w:cs="Arial"/>
                <w:bCs/>
                <w:iCs/>
                <w:sz w:val="22"/>
                <w:szCs w:val="24"/>
              </w:rPr>
            </w:pPr>
            <w:r w:rsidRPr="00D11E8E">
              <w:rPr>
                <w:rFonts w:ascii="Times New Roman" w:eastAsia="Times New Roman" w:hAnsi="Times New Roman" w:cs="Times New Roman"/>
                <w:sz w:val="22"/>
                <w:szCs w:val="24"/>
              </w:rPr>
              <w:t>Открытие рекламных кабинетов на основных цифровых платформах</w:t>
            </w:r>
          </w:p>
        </w:tc>
        <w:tc>
          <w:tcPr>
            <w:tcW w:w="709" w:type="dxa"/>
            <w:vAlign w:val="center"/>
          </w:tcPr>
          <w:p w14:paraId="4C25D333" w14:textId="007C85D3" w:rsidR="00D11E8E" w:rsidRPr="00DC2099" w:rsidRDefault="00D11E8E" w:rsidP="00D11E8E">
            <w:pPr>
              <w:tabs>
                <w:tab w:val="left" w:pos="0"/>
              </w:tabs>
              <w:ind w:right="-107"/>
              <w:jc w:val="center"/>
              <w:rPr>
                <w:rFonts w:cs="Arial"/>
                <w:bCs/>
                <w:sz w:val="16"/>
                <w:szCs w:val="20"/>
              </w:rPr>
            </w:pPr>
          </w:p>
        </w:tc>
        <w:tc>
          <w:tcPr>
            <w:tcW w:w="851" w:type="dxa"/>
            <w:shd w:val="clear" w:color="auto" w:fill="auto"/>
            <w:vAlign w:val="center"/>
          </w:tcPr>
          <w:p w14:paraId="622421EB" w14:textId="410E7077" w:rsidR="00D11E8E" w:rsidRPr="00C41779" w:rsidRDefault="00D11E8E" w:rsidP="00D11E8E">
            <w:pPr>
              <w:tabs>
                <w:tab w:val="left" w:pos="0"/>
              </w:tabs>
              <w:jc w:val="center"/>
              <w:rPr>
                <w:rFonts w:cs="Arial"/>
                <w:bCs/>
                <w:sz w:val="16"/>
                <w:szCs w:val="20"/>
              </w:rPr>
            </w:pPr>
          </w:p>
        </w:tc>
        <w:tc>
          <w:tcPr>
            <w:tcW w:w="1842" w:type="dxa"/>
            <w:shd w:val="clear" w:color="auto" w:fill="EAF1DD" w:themeFill="accent3" w:themeFillTint="33"/>
            <w:vAlign w:val="center"/>
          </w:tcPr>
          <w:p w14:paraId="1F361EC6" w14:textId="082A390B" w:rsidR="00D11E8E" w:rsidRPr="00ED61CB" w:rsidRDefault="00D11E8E" w:rsidP="00D11E8E">
            <w:pPr>
              <w:tabs>
                <w:tab w:val="left" w:pos="0"/>
              </w:tabs>
              <w:jc w:val="center"/>
              <w:rPr>
                <w:rFonts w:cs="Arial"/>
                <w:bCs/>
                <w:i/>
                <w:iCs/>
                <w:sz w:val="14"/>
                <w:szCs w:val="20"/>
                <w:highlight w:val="darkGray"/>
              </w:rPr>
            </w:pPr>
          </w:p>
        </w:tc>
        <w:tc>
          <w:tcPr>
            <w:tcW w:w="1843" w:type="dxa"/>
            <w:shd w:val="clear" w:color="auto" w:fill="EAF1DD" w:themeFill="accent3" w:themeFillTint="33"/>
            <w:vAlign w:val="center"/>
          </w:tcPr>
          <w:p w14:paraId="1AD6FD1D" w14:textId="11E7E433" w:rsidR="00D11E8E" w:rsidRPr="00ED61CB" w:rsidRDefault="00D11E8E" w:rsidP="00D11E8E">
            <w:pPr>
              <w:tabs>
                <w:tab w:val="left" w:pos="0"/>
              </w:tabs>
              <w:jc w:val="center"/>
              <w:rPr>
                <w:rFonts w:cs="Arial"/>
                <w:bCs/>
                <w:i/>
                <w:iCs/>
                <w:sz w:val="14"/>
                <w:szCs w:val="20"/>
                <w:highlight w:val="darkGray"/>
              </w:rPr>
            </w:pPr>
          </w:p>
        </w:tc>
      </w:tr>
      <w:tr w:rsidR="00D11E8E" w:rsidRPr="00DC2099" w14:paraId="26C5637E" w14:textId="77777777" w:rsidTr="00D11E8E">
        <w:trPr>
          <w:trHeight w:val="543"/>
        </w:trPr>
        <w:tc>
          <w:tcPr>
            <w:tcW w:w="426" w:type="dxa"/>
            <w:vAlign w:val="center"/>
          </w:tcPr>
          <w:p w14:paraId="7E11F3BE" w14:textId="163AF571" w:rsidR="00D11E8E" w:rsidRPr="00DC2099" w:rsidRDefault="00D11E8E" w:rsidP="00D11E8E">
            <w:pPr>
              <w:tabs>
                <w:tab w:val="left" w:pos="0"/>
              </w:tabs>
              <w:jc w:val="center"/>
              <w:rPr>
                <w:rFonts w:cs="Arial"/>
                <w:bCs/>
                <w:szCs w:val="20"/>
              </w:rPr>
            </w:pPr>
          </w:p>
        </w:tc>
        <w:tc>
          <w:tcPr>
            <w:tcW w:w="4252" w:type="dxa"/>
          </w:tcPr>
          <w:p w14:paraId="11C0AF5F" w14:textId="6A819B8E" w:rsidR="00D11E8E" w:rsidRPr="00D11E8E" w:rsidRDefault="00D11E8E" w:rsidP="00D11E8E">
            <w:pPr>
              <w:tabs>
                <w:tab w:val="left" w:pos="0"/>
              </w:tabs>
              <w:rPr>
                <w:rFonts w:cs="Arial"/>
                <w:bCs/>
                <w:iCs/>
                <w:sz w:val="22"/>
                <w:szCs w:val="24"/>
              </w:rPr>
            </w:pPr>
            <w:r w:rsidRPr="00D11E8E">
              <w:rPr>
                <w:rFonts w:ascii="Times New Roman" w:eastAsia="Times New Roman" w:hAnsi="Times New Roman" w:cs="Times New Roman"/>
                <w:sz w:val="22"/>
                <w:szCs w:val="24"/>
              </w:rPr>
              <w:t>Пополнение и финансовое сопровождение рекламных кабинетов</w:t>
            </w:r>
          </w:p>
        </w:tc>
        <w:tc>
          <w:tcPr>
            <w:tcW w:w="709" w:type="dxa"/>
            <w:vAlign w:val="center"/>
          </w:tcPr>
          <w:p w14:paraId="28147FFE" w14:textId="442690FF" w:rsidR="00D11E8E" w:rsidRPr="00DC2099" w:rsidRDefault="00D11E8E" w:rsidP="00D11E8E">
            <w:pPr>
              <w:tabs>
                <w:tab w:val="left" w:pos="0"/>
              </w:tabs>
              <w:ind w:right="-107"/>
              <w:jc w:val="center"/>
              <w:rPr>
                <w:rFonts w:cs="Arial"/>
                <w:bCs/>
                <w:sz w:val="16"/>
                <w:szCs w:val="20"/>
              </w:rPr>
            </w:pPr>
          </w:p>
        </w:tc>
        <w:tc>
          <w:tcPr>
            <w:tcW w:w="851" w:type="dxa"/>
            <w:shd w:val="clear" w:color="auto" w:fill="auto"/>
            <w:vAlign w:val="center"/>
          </w:tcPr>
          <w:p w14:paraId="357EFAC2" w14:textId="61FD56C0" w:rsidR="00D11E8E" w:rsidRPr="00C41779" w:rsidRDefault="00D11E8E" w:rsidP="00D11E8E">
            <w:pPr>
              <w:tabs>
                <w:tab w:val="left" w:pos="0"/>
              </w:tabs>
              <w:jc w:val="center"/>
              <w:rPr>
                <w:rFonts w:cs="Arial"/>
                <w:bCs/>
                <w:sz w:val="16"/>
                <w:szCs w:val="20"/>
              </w:rPr>
            </w:pPr>
          </w:p>
        </w:tc>
        <w:tc>
          <w:tcPr>
            <w:tcW w:w="1842" w:type="dxa"/>
            <w:shd w:val="clear" w:color="auto" w:fill="EAF1DD" w:themeFill="accent3" w:themeFillTint="33"/>
            <w:vAlign w:val="center"/>
          </w:tcPr>
          <w:p w14:paraId="6366A2E4" w14:textId="2F08CFA3" w:rsidR="00D11E8E" w:rsidRPr="00DC2099" w:rsidRDefault="00D11E8E" w:rsidP="00D11E8E">
            <w:pPr>
              <w:tabs>
                <w:tab w:val="left" w:pos="0"/>
              </w:tabs>
              <w:jc w:val="center"/>
              <w:rPr>
                <w:rFonts w:cs="Arial"/>
                <w:bCs/>
                <w:i/>
                <w:iCs/>
                <w:sz w:val="16"/>
                <w:szCs w:val="20"/>
                <w:highlight w:val="darkGray"/>
              </w:rPr>
            </w:pPr>
          </w:p>
        </w:tc>
        <w:tc>
          <w:tcPr>
            <w:tcW w:w="1843" w:type="dxa"/>
            <w:shd w:val="clear" w:color="auto" w:fill="EAF1DD" w:themeFill="accent3" w:themeFillTint="33"/>
            <w:vAlign w:val="center"/>
          </w:tcPr>
          <w:p w14:paraId="7383EA6E" w14:textId="56DB1D88" w:rsidR="00D11E8E" w:rsidRPr="00DC2099" w:rsidRDefault="00D11E8E" w:rsidP="00D11E8E">
            <w:pPr>
              <w:tabs>
                <w:tab w:val="left" w:pos="0"/>
              </w:tabs>
              <w:jc w:val="center"/>
              <w:rPr>
                <w:rFonts w:cs="Arial"/>
                <w:bCs/>
                <w:i/>
                <w:iCs/>
                <w:sz w:val="16"/>
                <w:szCs w:val="20"/>
                <w:highlight w:val="darkGray"/>
              </w:rPr>
            </w:pPr>
          </w:p>
        </w:tc>
      </w:tr>
      <w:tr w:rsidR="00D11E8E" w:rsidRPr="00DC2099" w14:paraId="6601C1DE" w14:textId="77777777" w:rsidTr="00D11E8E">
        <w:trPr>
          <w:trHeight w:val="415"/>
        </w:trPr>
        <w:tc>
          <w:tcPr>
            <w:tcW w:w="426" w:type="dxa"/>
            <w:vAlign w:val="center"/>
          </w:tcPr>
          <w:p w14:paraId="05CD4F14" w14:textId="6EE6BC2D" w:rsidR="00D11E8E" w:rsidRPr="00DC2099" w:rsidRDefault="00D11E8E" w:rsidP="00D11E8E">
            <w:pPr>
              <w:tabs>
                <w:tab w:val="left" w:pos="0"/>
              </w:tabs>
              <w:jc w:val="center"/>
              <w:rPr>
                <w:rFonts w:cs="Arial"/>
                <w:bCs/>
                <w:szCs w:val="20"/>
              </w:rPr>
            </w:pPr>
          </w:p>
        </w:tc>
        <w:tc>
          <w:tcPr>
            <w:tcW w:w="4252" w:type="dxa"/>
          </w:tcPr>
          <w:p w14:paraId="305F5B1A" w14:textId="24C7912A" w:rsidR="00D11E8E" w:rsidRPr="00D11E8E" w:rsidRDefault="00D11E8E" w:rsidP="00D11E8E">
            <w:pPr>
              <w:tabs>
                <w:tab w:val="left" w:pos="0"/>
              </w:tabs>
              <w:rPr>
                <w:rFonts w:cs="Arial"/>
                <w:bCs/>
                <w:iCs/>
                <w:sz w:val="22"/>
                <w:szCs w:val="24"/>
              </w:rPr>
            </w:pPr>
            <w:r w:rsidRPr="00D11E8E">
              <w:rPr>
                <w:rFonts w:ascii="Times New Roman" w:eastAsia="Times New Roman" w:hAnsi="Times New Roman" w:cs="Times New Roman"/>
                <w:sz w:val="22"/>
                <w:szCs w:val="24"/>
              </w:rPr>
              <w:t>Техническое сопровождение аккаунтов</w:t>
            </w:r>
          </w:p>
        </w:tc>
        <w:tc>
          <w:tcPr>
            <w:tcW w:w="709" w:type="dxa"/>
            <w:vAlign w:val="center"/>
          </w:tcPr>
          <w:p w14:paraId="5536CE0F" w14:textId="169559F6" w:rsidR="00D11E8E" w:rsidRPr="00DC2099" w:rsidRDefault="00D11E8E" w:rsidP="00D11E8E">
            <w:pPr>
              <w:tabs>
                <w:tab w:val="left" w:pos="0"/>
              </w:tabs>
              <w:jc w:val="center"/>
              <w:rPr>
                <w:rFonts w:cs="Arial"/>
                <w:bCs/>
                <w:sz w:val="16"/>
                <w:szCs w:val="20"/>
              </w:rPr>
            </w:pPr>
          </w:p>
        </w:tc>
        <w:tc>
          <w:tcPr>
            <w:tcW w:w="851" w:type="dxa"/>
            <w:vAlign w:val="center"/>
          </w:tcPr>
          <w:p w14:paraId="328BF895" w14:textId="4CF1C86F" w:rsidR="00D11E8E" w:rsidRPr="00DC2099" w:rsidRDefault="00D11E8E" w:rsidP="00D11E8E">
            <w:pPr>
              <w:tabs>
                <w:tab w:val="left" w:pos="0"/>
              </w:tabs>
              <w:jc w:val="center"/>
              <w:rPr>
                <w:rFonts w:cs="Arial"/>
                <w:bCs/>
                <w:sz w:val="16"/>
                <w:szCs w:val="20"/>
                <w:lang w:val="en-US"/>
              </w:rPr>
            </w:pPr>
          </w:p>
        </w:tc>
        <w:tc>
          <w:tcPr>
            <w:tcW w:w="1842" w:type="dxa"/>
            <w:shd w:val="clear" w:color="auto" w:fill="EAF1DD" w:themeFill="accent3" w:themeFillTint="33"/>
            <w:vAlign w:val="center"/>
          </w:tcPr>
          <w:p w14:paraId="3ECC2B85" w14:textId="3F91E8B6" w:rsidR="00D11E8E" w:rsidRPr="00DC2099" w:rsidRDefault="00D11E8E" w:rsidP="00D11E8E">
            <w:pPr>
              <w:tabs>
                <w:tab w:val="left" w:pos="0"/>
              </w:tabs>
              <w:jc w:val="center"/>
              <w:rPr>
                <w:rFonts w:cs="Arial"/>
                <w:bCs/>
                <w:i/>
                <w:iCs/>
                <w:sz w:val="16"/>
                <w:szCs w:val="20"/>
                <w:highlight w:val="darkGray"/>
              </w:rPr>
            </w:pPr>
          </w:p>
        </w:tc>
        <w:tc>
          <w:tcPr>
            <w:tcW w:w="1843" w:type="dxa"/>
            <w:shd w:val="clear" w:color="auto" w:fill="EAF1DD" w:themeFill="accent3" w:themeFillTint="33"/>
            <w:vAlign w:val="center"/>
          </w:tcPr>
          <w:p w14:paraId="70CF9130" w14:textId="076818F3" w:rsidR="00D11E8E" w:rsidRPr="00DC2099" w:rsidRDefault="00D11E8E" w:rsidP="00D11E8E">
            <w:pPr>
              <w:tabs>
                <w:tab w:val="left" w:pos="0"/>
              </w:tabs>
              <w:jc w:val="center"/>
              <w:rPr>
                <w:rFonts w:cs="Arial"/>
                <w:bCs/>
                <w:i/>
                <w:iCs/>
                <w:sz w:val="16"/>
                <w:szCs w:val="20"/>
                <w:highlight w:val="darkGray"/>
              </w:rPr>
            </w:pPr>
          </w:p>
        </w:tc>
      </w:tr>
      <w:tr w:rsidR="00D11E8E" w:rsidRPr="00DC2099" w14:paraId="0BE56AC2" w14:textId="77777777" w:rsidTr="00D11E8E">
        <w:trPr>
          <w:trHeight w:val="413"/>
        </w:trPr>
        <w:tc>
          <w:tcPr>
            <w:tcW w:w="426" w:type="dxa"/>
          </w:tcPr>
          <w:p w14:paraId="54250A5A" w14:textId="7785214F" w:rsidR="00D11E8E" w:rsidRPr="00DC2099" w:rsidRDefault="00D11E8E" w:rsidP="00D11E8E">
            <w:pPr>
              <w:tabs>
                <w:tab w:val="left" w:pos="0"/>
              </w:tabs>
              <w:jc w:val="both"/>
              <w:rPr>
                <w:rFonts w:cs="Arial"/>
                <w:bCs/>
                <w:szCs w:val="20"/>
              </w:rPr>
            </w:pPr>
            <w:r>
              <w:rPr>
                <w:szCs w:val="20"/>
              </w:rPr>
              <w:t>…</w:t>
            </w:r>
          </w:p>
        </w:tc>
        <w:tc>
          <w:tcPr>
            <w:tcW w:w="4252" w:type="dxa"/>
          </w:tcPr>
          <w:p w14:paraId="2C0AFEE8" w14:textId="43F97F84" w:rsidR="00D11E8E" w:rsidRPr="00DC2099" w:rsidRDefault="00D11E8E" w:rsidP="00D11E8E">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D11E8E" w:rsidRPr="00DC2099" w:rsidRDefault="00D11E8E" w:rsidP="00D11E8E">
            <w:pPr>
              <w:tabs>
                <w:tab w:val="left" w:pos="0"/>
              </w:tabs>
              <w:jc w:val="center"/>
              <w:rPr>
                <w:rFonts w:cs="Arial"/>
                <w:bCs/>
                <w:sz w:val="16"/>
                <w:szCs w:val="20"/>
              </w:rPr>
            </w:pPr>
            <w:r>
              <w:rPr>
                <w:rFonts w:cs="Arial"/>
                <w:bCs/>
                <w:sz w:val="16"/>
                <w:szCs w:val="20"/>
              </w:rPr>
              <w:t>…….</w:t>
            </w:r>
          </w:p>
        </w:tc>
        <w:tc>
          <w:tcPr>
            <w:tcW w:w="851" w:type="dxa"/>
          </w:tcPr>
          <w:p w14:paraId="3C86FE26" w14:textId="5F2DC2ED" w:rsidR="00D11E8E" w:rsidRPr="00DC2099" w:rsidRDefault="00D11E8E" w:rsidP="00D11E8E">
            <w:pPr>
              <w:tabs>
                <w:tab w:val="left" w:pos="0"/>
              </w:tabs>
              <w:jc w:val="center"/>
              <w:rPr>
                <w:rFonts w:cs="Arial"/>
                <w:bCs/>
                <w:sz w:val="16"/>
                <w:szCs w:val="20"/>
              </w:rPr>
            </w:pPr>
            <w:r>
              <w:rPr>
                <w:rFonts w:cs="Arial"/>
                <w:bCs/>
                <w:sz w:val="16"/>
                <w:szCs w:val="20"/>
              </w:rPr>
              <w:t>……..</w:t>
            </w:r>
          </w:p>
        </w:tc>
        <w:tc>
          <w:tcPr>
            <w:tcW w:w="1842" w:type="dxa"/>
            <w:shd w:val="clear" w:color="auto" w:fill="EAF1DD" w:themeFill="accent3" w:themeFillTint="33"/>
          </w:tcPr>
          <w:p w14:paraId="21D0BF83" w14:textId="5C6904B8" w:rsidR="00D11E8E" w:rsidRPr="00DC2099" w:rsidRDefault="00D11E8E" w:rsidP="00D11E8E">
            <w:pPr>
              <w:tabs>
                <w:tab w:val="left" w:pos="0"/>
              </w:tabs>
              <w:jc w:val="center"/>
              <w:rPr>
                <w:rFonts w:cs="Arial"/>
                <w:bCs/>
                <w:i/>
                <w:iCs/>
                <w:sz w:val="16"/>
                <w:szCs w:val="20"/>
                <w:highlight w:val="darkGray"/>
              </w:rPr>
            </w:pPr>
          </w:p>
        </w:tc>
        <w:tc>
          <w:tcPr>
            <w:tcW w:w="1843" w:type="dxa"/>
            <w:shd w:val="clear" w:color="auto" w:fill="EAF1DD" w:themeFill="accent3" w:themeFillTint="33"/>
          </w:tcPr>
          <w:p w14:paraId="721ADEE2" w14:textId="001262E8" w:rsidR="00D11E8E" w:rsidRPr="00DC2099" w:rsidRDefault="00D11E8E" w:rsidP="00D11E8E">
            <w:pPr>
              <w:tabs>
                <w:tab w:val="left" w:pos="0"/>
              </w:tabs>
              <w:jc w:val="center"/>
              <w:rPr>
                <w:rFonts w:cs="Arial"/>
                <w:bCs/>
                <w:i/>
                <w:iCs/>
                <w:sz w:val="16"/>
                <w:szCs w:val="20"/>
                <w:highlight w:val="darkGray"/>
              </w:rPr>
            </w:pPr>
          </w:p>
        </w:tc>
      </w:tr>
      <w:tr w:rsidR="00D11E8E" w:rsidRPr="00DC2099" w14:paraId="43380A15" w14:textId="77777777" w:rsidTr="00D11E8E">
        <w:trPr>
          <w:trHeight w:val="355"/>
        </w:trPr>
        <w:tc>
          <w:tcPr>
            <w:tcW w:w="426" w:type="dxa"/>
          </w:tcPr>
          <w:p w14:paraId="6C773CFC" w14:textId="5B1A99D5" w:rsidR="00D11E8E" w:rsidRPr="00DC2099" w:rsidRDefault="00D11E8E" w:rsidP="00D11E8E">
            <w:pPr>
              <w:tabs>
                <w:tab w:val="left" w:pos="0"/>
              </w:tabs>
              <w:jc w:val="both"/>
              <w:rPr>
                <w:rFonts w:cs="Arial"/>
                <w:bCs/>
                <w:szCs w:val="20"/>
              </w:rPr>
            </w:pPr>
          </w:p>
        </w:tc>
        <w:tc>
          <w:tcPr>
            <w:tcW w:w="4252" w:type="dxa"/>
          </w:tcPr>
          <w:p w14:paraId="356B797F" w14:textId="77777777" w:rsidR="00D11E8E" w:rsidRPr="00DC2099" w:rsidRDefault="00D11E8E" w:rsidP="00D11E8E">
            <w:pPr>
              <w:tabs>
                <w:tab w:val="left" w:pos="0"/>
              </w:tabs>
              <w:rPr>
                <w:rFonts w:cs="Arial"/>
                <w:bCs/>
                <w:i/>
                <w:iCs/>
                <w:szCs w:val="20"/>
              </w:rPr>
            </w:pPr>
            <w:r w:rsidRPr="00DC2099">
              <w:rPr>
                <w:rFonts w:cs="Arial"/>
                <w:b/>
                <w:szCs w:val="20"/>
              </w:rPr>
              <w:t>ИТОГО</w:t>
            </w:r>
          </w:p>
        </w:tc>
        <w:tc>
          <w:tcPr>
            <w:tcW w:w="709" w:type="dxa"/>
          </w:tcPr>
          <w:p w14:paraId="7720D0FA" w14:textId="77777777" w:rsidR="00D11E8E" w:rsidRPr="00DC2099" w:rsidRDefault="00D11E8E" w:rsidP="00D11E8E">
            <w:pPr>
              <w:tabs>
                <w:tab w:val="left" w:pos="0"/>
              </w:tabs>
              <w:jc w:val="center"/>
              <w:rPr>
                <w:rFonts w:cs="Arial"/>
                <w:bCs/>
                <w:szCs w:val="20"/>
              </w:rPr>
            </w:pPr>
          </w:p>
        </w:tc>
        <w:tc>
          <w:tcPr>
            <w:tcW w:w="851" w:type="dxa"/>
          </w:tcPr>
          <w:p w14:paraId="40FE10D7" w14:textId="77777777" w:rsidR="00D11E8E" w:rsidRPr="00DC2099" w:rsidRDefault="00D11E8E" w:rsidP="00D11E8E">
            <w:pPr>
              <w:tabs>
                <w:tab w:val="left" w:pos="0"/>
              </w:tabs>
              <w:jc w:val="center"/>
              <w:rPr>
                <w:rFonts w:cs="Arial"/>
                <w:bCs/>
                <w:szCs w:val="20"/>
              </w:rPr>
            </w:pPr>
          </w:p>
        </w:tc>
        <w:tc>
          <w:tcPr>
            <w:tcW w:w="1842" w:type="dxa"/>
            <w:shd w:val="clear" w:color="auto" w:fill="EAF1DD" w:themeFill="accent3" w:themeFillTint="33"/>
          </w:tcPr>
          <w:p w14:paraId="6DD8D20F" w14:textId="77777777" w:rsidR="00D11E8E" w:rsidRPr="00DC2099" w:rsidRDefault="00D11E8E" w:rsidP="00D11E8E">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D11E8E" w:rsidRPr="00DC2099" w:rsidRDefault="00D11E8E" w:rsidP="00D11E8E">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23F68F31"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FE5B28">
        <w:rPr>
          <w:b/>
          <w:szCs w:val="20"/>
        </w:rPr>
        <w:t xml:space="preserve"> </w:t>
      </w:r>
      <w:r w:rsidR="00D71CD3">
        <w:rPr>
          <w:szCs w:val="20"/>
        </w:rPr>
        <w:t>________</w:t>
      </w:r>
      <w:r w:rsidR="00087AA6">
        <w:rPr>
          <w:szCs w:val="20"/>
        </w:rPr>
        <w:t>_____________________________</w:t>
      </w:r>
      <w:r w:rsidR="00FE5B28">
        <w:rPr>
          <w:szCs w:val="20"/>
        </w:rPr>
        <w:t>_______________________________</w:t>
      </w:r>
    </w:p>
    <w:p w14:paraId="682FE814" w14:textId="3FEA1ECA" w:rsidR="00410D59" w:rsidRDefault="00FE5B28" w:rsidP="00D71CD3">
      <w:pPr>
        <w:pStyle w:val="21"/>
        <w:spacing w:before="0" w:line="240" w:lineRule="auto"/>
        <w:ind w:left="0" w:firstLine="0"/>
        <w:jc w:val="both"/>
        <w:rPr>
          <w:rFonts w:eastAsiaTheme="minorHAnsi"/>
          <w:bCs/>
          <w:i/>
          <w:sz w:val="18"/>
          <w:szCs w:val="20"/>
          <w:highlight w:val="lightGray"/>
        </w:rPr>
      </w:pPr>
      <w:r>
        <w:rPr>
          <w:szCs w:val="20"/>
        </w:rPr>
        <w:t xml:space="preserve"> </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Pr>
          <w:rFonts w:eastAsiaTheme="minorHAnsi"/>
          <w:bCs/>
          <w:i/>
          <w:sz w:val="18"/>
          <w:szCs w:val="20"/>
          <w:highlight w:val="lightGray"/>
        </w:rPr>
        <w:t>–</w:t>
      </w:r>
      <w:r w:rsidR="001A478A" w:rsidRPr="001A478A">
        <w:rPr>
          <w:rFonts w:eastAsiaTheme="minorHAnsi"/>
          <w:bCs/>
          <w:i/>
          <w:sz w:val="18"/>
          <w:szCs w:val="20"/>
          <w:highlight w:val="lightGray"/>
        </w:rPr>
        <w:t xml:space="preserve"> </w:t>
      </w:r>
      <w:r>
        <w:rPr>
          <w:rFonts w:eastAsiaTheme="minorHAnsi"/>
          <w:bCs/>
          <w:i/>
          <w:sz w:val="18"/>
          <w:szCs w:val="20"/>
          <w:highlight w:val="lightGray"/>
        </w:rPr>
        <w:t xml:space="preserve">подтвердить принятие условий по </w:t>
      </w:r>
      <w:r w:rsidR="00370C08">
        <w:rPr>
          <w:rFonts w:eastAsiaTheme="minorHAnsi"/>
          <w:bCs/>
          <w:i/>
          <w:sz w:val="18"/>
          <w:szCs w:val="20"/>
          <w:highlight w:val="lightGray"/>
        </w:rPr>
        <w:t>порядк</w:t>
      </w:r>
      <w:r>
        <w:rPr>
          <w:rFonts w:eastAsiaTheme="minorHAnsi"/>
          <w:bCs/>
          <w:i/>
          <w:sz w:val="18"/>
          <w:szCs w:val="20"/>
          <w:highlight w:val="lightGray"/>
        </w:rPr>
        <w:t>у</w:t>
      </w:r>
      <w:r w:rsidR="00370C08">
        <w:rPr>
          <w:rFonts w:eastAsiaTheme="minorHAnsi"/>
          <w:bCs/>
          <w:i/>
          <w:sz w:val="18"/>
          <w:szCs w:val="20"/>
          <w:highlight w:val="lightGray"/>
        </w:rPr>
        <w:t xml:space="preserve"> оплаты).</w:t>
      </w:r>
    </w:p>
    <w:p w14:paraId="065BE6BC" w14:textId="396135A2" w:rsidR="004F0EF4" w:rsidRPr="00A64CF2" w:rsidRDefault="00370C08" w:rsidP="00FE5B28">
      <w:pPr>
        <w:pStyle w:val="21"/>
        <w:spacing w:before="0" w:line="240" w:lineRule="auto"/>
        <w:ind w:left="0" w:firstLine="0"/>
        <w:jc w:val="both"/>
        <w:rPr>
          <w:bCs/>
          <w:i/>
          <w:iCs/>
          <w:szCs w:val="20"/>
        </w:rPr>
      </w:pPr>
      <w:r w:rsidRPr="003A251E">
        <w:rPr>
          <w:rFonts w:eastAsiaTheme="minorHAnsi" w:cstheme="minorBidi"/>
          <w:bCs/>
          <w:iCs/>
          <w:szCs w:val="20"/>
        </w:rPr>
        <w:t xml:space="preserve">Важно: </w:t>
      </w:r>
      <w:r w:rsidR="00A64CF2" w:rsidRPr="00052296">
        <w:rPr>
          <w:bCs/>
          <w:iCs/>
          <w:szCs w:val="20"/>
        </w:rPr>
        <w:t>условия</w:t>
      </w:r>
      <w:r w:rsidR="00FE5B28">
        <w:rPr>
          <w:bCs/>
          <w:iCs/>
          <w:szCs w:val="20"/>
        </w:rPr>
        <w:t xml:space="preserve"> по порядку оплаты прописаны в </w:t>
      </w:r>
      <w:r w:rsidR="00A64CF2" w:rsidRPr="00052296">
        <w:rPr>
          <w:bCs/>
          <w:iCs/>
          <w:szCs w:val="20"/>
        </w:rPr>
        <w:t>Те</w:t>
      </w:r>
      <w:r w:rsidR="00227BA6">
        <w:rPr>
          <w:bCs/>
          <w:iCs/>
          <w:szCs w:val="20"/>
        </w:rPr>
        <w:t>хническо</w:t>
      </w:r>
      <w:r w:rsidR="00FE5B28">
        <w:rPr>
          <w:bCs/>
          <w:iCs/>
          <w:szCs w:val="20"/>
        </w:rPr>
        <w:t>м</w:t>
      </w:r>
      <w:r w:rsidR="00227BA6">
        <w:rPr>
          <w:bCs/>
          <w:iCs/>
          <w:szCs w:val="20"/>
        </w:rPr>
        <w:t xml:space="preserve"> </w:t>
      </w:r>
      <w:r w:rsidR="00A64CF2" w:rsidRPr="00052296">
        <w:rPr>
          <w:bCs/>
          <w:iCs/>
          <w:szCs w:val="20"/>
        </w:rPr>
        <w:t>задани</w:t>
      </w:r>
      <w:r w:rsidR="00FE5B28">
        <w:rPr>
          <w:bCs/>
          <w:iCs/>
          <w:szCs w:val="20"/>
        </w:rPr>
        <w:t>и</w:t>
      </w:r>
      <w:r w:rsidR="00A64CF2" w:rsidRPr="00052296">
        <w:rPr>
          <w:bCs/>
          <w:iCs/>
          <w:szCs w:val="20"/>
        </w:rPr>
        <w:t xml:space="preserve"> (Приложение 3)</w:t>
      </w:r>
      <w:r w:rsidR="00747571">
        <w:rPr>
          <w:bCs/>
          <w:iCs/>
          <w:szCs w:val="20"/>
        </w:rPr>
        <w:t>.</w:t>
      </w:r>
    </w:p>
    <w:p w14:paraId="09B8988E" w14:textId="77777715"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w:t>
      </w:r>
      <w:r w:rsidR="00FE5B28">
        <w:rPr>
          <w:rFonts w:cs="Arial"/>
          <w:bCs/>
          <w:szCs w:val="20"/>
        </w:rPr>
        <w:t xml:space="preserve"> услуг.</w:t>
      </w:r>
    </w:p>
    <w:p w14:paraId="091708CA" w14:textId="2C9C2D7D"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FE5B28">
        <w:rPr>
          <w:rFonts w:cs="Arial"/>
          <w:bCs/>
          <w:szCs w:val="20"/>
        </w:rPr>
        <w:t>п</w:t>
      </w:r>
      <w:r w:rsidR="002E132C" w:rsidRPr="007F229D">
        <w:rPr>
          <w:rFonts w:cs="Arial"/>
          <w:bCs/>
          <w:szCs w:val="20"/>
        </w:rPr>
        <w:t>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w:t>
      </w:r>
      <w:r w:rsidR="002E132C" w:rsidRPr="007F229D">
        <w:rPr>
          <w:rFonts w:cs="Arial"/>
          <w:szCs w:val="20"/>
        </w:rPr>
        <w:lastRenderedPageBreak/>
        <w:t>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3895" w14:textId="77777777" w:rsidR="002E011D" w:rsidRDefault="002E011D" w:rsidP="004C516D">
      <w:pPr>
        <w:spacing w:after="0" w:line="240" w:lineRule="auto"/>
      </w:pPr>
      <w:r>
        <w:separator/>
      </w:r>
    </w:p>
  </w:endnote>
  <w:endnote w:type="continuationSeparator" w:id="0">
    <w:p w14:paraId="313E2ED7" w14:textId="77777777" w:rsidR="002E011D" w:rsidRDefault="002E011D"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F965" w14:textId="77777777" w:rsidR="002E011D" w:rsidRDefault="002E011D" w:rsidP="004C516D">
      <w:pPr>
        <w:spacing w:after="0" w:line="240" w:lineRule="auto"/>
      </w:pPr>
      <w:r>
        <w:separator/>
      </w:r>
    </w:p>
  </w:footnote>
  <w:footnote w:type="continuationSeparator" w:id="0">
    <w:p w14:paraId="266450D4" w14:textId="77777777" w:rsidR="002E011D" w:rsidRDefault="002E011D"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0DCF"/>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0181"/>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5C7C"/>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24"/>
    <w:rsid w:val="0028596D"/>
    <w:rsid w:val="00286641"/>
    <w:rsid w:val="0029613A"/>
    <w:rsid w:val="002A5786"/>
    <w:rsid w:val="002A70FA"/>
    <w:rsid w:val="002A7203"/>
    <w:rsid w:val="002C552B"/>
    <w:rsid w:val="002C5F18"/>
    <w:rsid w:val="002D3DEE"/>
    <w:rsid w:val="002E011D"/>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51E"/>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4BC9"/>
    <w:rsid w:val="004160A4"/>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90C"/>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224F"/>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1B53"/>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6895"/>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2BD5"/>
    <w:rsid w:val="00C033DE"/>
    <w:rsid w:val="00C0554A"/>
    <w:rsid w:val="00C11DCD"/>
    <w:rsid w:val="00C15449"/>
    <w:rsid w:val="00C224C8"/>
    <w:rsid w:val="00C336B8"/>
    <w:rsid w:val="00C37A7A"/>
    <w:rsid w:val="00C41779"/>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618E"/>
    <w:rsid w:val="00CF0861"/>
    <w:rsid w:val="00CF099B"/>
    <w:rsid w:val="00CF16EB"/>
    <w:rsid w:val="00CF436B"/>
    <w:rsid w:val="00D00754"/>
    <w:rsid w:val="00D016D5"/>
    <w:rsid w:val="00D0573B"/>
    <w:rsid w:val="00D05CF1"/>
    <w:rsid w:val="00D07BED"/>
    <w:rsid w:val="00D102A5"/>
    <w:rsid w:val="00D11E8E"/>
    <w:rsid w:val="00D12255"/>
    <w:rsid w:val="00D14021"/>
    <w:rsid w:val="00D15E31"/>
    <w:rsid w:val="00D20DD9"/>
    <w:rsid w:val="00D23543"/>
    <w:rsid w:val="00D34AAC"/>
    <w:rsid w:val="00D3684B"/>
    <w:rsid w:val="00D4229F"/>
    <w:rsid w:val="00D42363"/>
    <w:rsid w:val="00D53426"/>
    <w:rsid w:val="00D53E65"/>
    <w:rsid w:val="00D579C1"/>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1058"/>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604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C36"/>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5B28"/>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943AE15C-2FA0-4F7E-8402-5569DDB1BBBA}">
  <ds:schemaRefs>
    <ds:schemaRef ds:uri="http://schemas.openxmlformats.org/officeDocument/2006/bibliography"/>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11</cp:revision>
  <cp:lastPrinted>2014-11-21T14:53:00Z</cp:lastPrinted>
  <dcterms:created xsi:type="dcterms:W3CDTF">2025-08-20T04:27:00Z</dcterms:created>
  <dcterms:modified xsi:type="dcterms:W3CDTF">2025-11-17T12:57:00Z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