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11D8F" w14:textId="77777777" w:rsidR="006453D4" w:rsidRDefault="00FE156F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Конкурсная (тендерная) документация </w:t>
      </w:r>
    </w:p>
    <w:p w14:paraId="19811D90" w14:textId="77777777" w:rsidR="006453D4" w:rsidRDefault="00FE156F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по конкурсу на право заключения договора на «Внедрение системы «Чат-платформа» (покупка лицензий, внедрение ПО, техническая поддержка)»</w:t>
      </w:r>
    </w:p>
    <w:p w14:paraId="19811D91" w14:textId="77777777" w:rsidR="006453D4" w:rsidRDefault="00FE156F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для АКБ «Hamkorbank»</w:t>
      </w:r>
    </w:p>
    <w:p w14:paraId="19811D92" w14:textId="77777777" w:rsidR="006453D4" w:rsidRDefault="00FE156F">
      <w:pPr>
        <w:spacing w:after="0" w:line="240" w:lineRule="auto"/>
        <w:jc w:val="center"/>
        <w:rPr>
          <w:rFonts w:ascii="Arial" w:eastAsia="Arial" w:hAnsi="Arial" w:cs="Arial"/>
          <w:b/>
          <w:bCs/>
          <w:sz w:val="10"/>
          <w:szCs w:val="10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 </w:t>
      </w:r>
    </w:p>
    <w:tbl>
      <w:tblPr>
        <w:tblStyle w:val="af"/>
        <w:tblW w:w="10260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5"/>
        <w:gridCol w:w="2925"/>
        <w:gridCol w:w="6870"/>
      </w:tblGrid>
      <w:tr w:rsidR="006453D4" w14:paraId="19811D96" w14:textId="77777777">
        <w:trPr>
          <w:trHeight w:val="438"/>
        </w:trPr>
        <w:tc>
          <w:tcPr>
            <w:tcW w:w="465" w:type="dxa"/>
          </w:tcPr>
          <w:p w14:paraId="19811D93" w14:textId="77777777" w:rsidR="006453D4" w:rsidRDefault="00FE156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№ пп</w:t>
            </w:r>
          </w:p>
        </w:tc>
        <w:tc>
          <w:tcPr>
            <w:tcW w:w="2925" w:type="dxa"/>
          </w:tcPr>
          <w:p w14:paraId="19811D94" w14:textId="77777777" w:rsidR="006453D4" w:rsidRDefault="00FE156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Поле</w:t>
            </w:r>
          </w:p>
        </w:tc>
        <w:tc>
          <w:tcPr>
            <w:tcW w:w="6870" w:type="dxa"/>
          </w:tcPr>
          <w:p w14:paraId="19811D95" w14:textId="77777777" w:rsidR="006453D4" w:rsidRDefault="00FE156F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Информация (значение), требование заказчика</w:t>
            </w:r>
          </w:p>
        </w:tc>
      </w:tr>
      <w:tr w:rsidR="006453D4" w14:paraId="19811D9B" w14:textId="77777777">
        <w:trPr>
          <w:trHeight w:val="438"/>
        </w:trPr>
        <w:tc>
          <w:tcPr>
            <w:tcW w:w="465" w:type="dxa"/>
          </w:tcPr>
          <w:p w14:paraId="19811D97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2925" w:type="dxa"/>
          </w:tcPr>
          <w:p w14:paraId="19811D98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Наименование Заказчика Юридический адрес Заказчика</w:t>
            </w:r>
          </w:p>
        </w:tc>
        <w:tc>
          <w:tcPr>
            <w:tcW w:w="6870" w:type="dxa"/>
          </w:tcPr>
          <w:p w14:paraId="19811D99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АКБ «Hamkorbank»</w:t>
            </w:r>
          </w:p>
          <w:p w14:paraId="19811D9A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Узбекистан, г. Андижан, 170119, пр. Бабура, 85</w:t>
            </w:r>
          </w:p>
        </w:tc>
      </w:tr>
      <w:tr w:rsidR="006453D4" w14:paraId="19811D9F" w14:textId="77777777">
        <w:tc>
          <w:tcPr>
            <w:tcW w:w="465" w:type="dxa"/>
          </w:tcPr>
          <w:p w14:paraId="19811D9C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2925" w:type="dxa"/>
          </w:tcPr>
          <w:p w14:paraId="19811D9D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ФИО, адрес электронной почты, номер телефона контактного лица от Заказчика</w:t>
            </w:r>
          </w:p>
        </w:tc>
        <w:tc>
          <w:tcPr>
            <w:tcW w:w="6870" w:type="dxa"/>
          </w:tcPr>
          <w:p w14:paraId="2EE710B3" w14:textId="77777777" w:rsidR="00545006" w:rsidRPr="00545006" w:rsidRDefault="00545006" w:rsidP="00545006">
            <w:pPr>
              <w:rPr>
                <w:rFonts w:ascii="Arial" w:eastAsia="Arial" w:hAnsi="Arial" w:cs="Arial"/>
                <w:u w:val="single"/>
              </w:rPr>
            </w:pPr>
            <w:r w:rsidRPr="00545006">
              <w:rPr>
                <w:rFonts w:ascii="Arial" w:eastAsia="Arial" w:hAnsi="Arial" w:cs="Arial"/>
                <w:u w:val="single"/>
              </w:rPr>
              <w:t>Ахмедов Дилшод,</w:t>
            </w:r>
            <w:r w:rsidRPr="00545006">
              <w:rPr>
                <w:rFonts w:ascii="Arial" w:eastAsia="Arial" w:hAnsi="Arial" w:cs="Arial"/>
                <w:u w:val="single"/>
                <w:lang w:val="uz-Cyrl-UZ"/>
              </w:rPr>
              <w:t xml:space="preserve"> </w:t>
            </w:r>
            <w:r w:rsidRPr="00545006">
              <w:rPr>
                <w:rFonts w:ascii="Arial" w:eastAsia="Arial" w:hAnsi="Arial" w:cs="Arial"/>
                <w:u w:val="single"/>
                <w:lang w:val="ru-RU"/>
              </w:rPr>
              <w:t>Артиков Мавлонбек</w:t>
            </w:r>
            <w:r w:rsidRPr="00545006">
              <w:rPr>
                <w:rFonts w:ascii="Arial" w:eastAsia="Arial" w:hAnsi="Arial" w:cs="Arial"/>
                <w:u w:val="single"/>
              </w:rPr>
              <w:t xml:space="preserve"> </w:t>
            </w:r>
          </w:p>
          <w:p w14:paraId="71786ABB" w14:textId="77777777" w:rsidR="00545006" w:rsidRPr="00E33D01" w:rsidRDefault="00D80B06" w:rsidP="00545006">
            <w:pPr>
              <w:rPr>
                <w:rFonts w:ascii="Arial" w:eastAsia="Arial" w:hAnsi="Arial" w:cs="Arial"/>
              </w:rPr>
            </w:pPr>
            <w:hyperlink r:id="rId8" w:history="1">
              <w:r w:rsidR="00545006" w:rsidRPr="00CC049E">
                <w:rPr>
                  <w:rStyle w:val="a5"/>
                  <w:rFonts w:ascii="Arial" w:eastAsia="Arial" w:hAnsi="Arial" w:cs="Arial"/>
                </w:rPr>
                <w:t>konkurs@hamkorbank.uz</w:t>
              </w:r>
            </w:hyperlink>
            <w:r w:rsidR="00545006">
              <w:rPr>
                <w:rFonts w:ascii="Arial" w:eastAsia="Arial" w:hAnsi="Arial" w:cs="Arial"/>
                <w:lang w:val="ru-RU"/>
              </w:rPr>
              <w:t xml:space="preserve"> </w:t>
            </w:r>
            <w:r w:rsidR="00545006" w:rsidRPr="00E33D01">
              <w:rPr>
                <w:rFonts w:ascii="Arial" w:eastAsia="Arial" w:hAnsi="Arial" w:cs="Arial"/>
              </w:rPr>
              <w:t xml:space="preserve">  </w:t>
            </w:r>
          </w:p>
          <w:p w14:paraId="19811D9E" w14:textId="54A3FAA4" w:rsidR="006453D4" w:rsidRDefault="00545006" w:rsidP="00545006">
            <w:pPr>
              <w:rPr>
                <w:rFonts w:ascii="Arial" w:eastAsia="Arial" w:hAnsi="Arial" w:cs="Arial"/>
              </w:rPr>
            </w:pPr>
            <w:r w:rsidRPr="00E33D01">
              <w:rPr>
                <w:rFonts w:ascii="Arial" w:eastAsia="Arial" w:hAnsi="Arial" w:cs="Arial"/>
              </w:rPr>
              <w:t xml:space="preserve">Телефон: 0-800-1-200-200, 1256 </w:t>
            </w:r>
            <w:r>
              <w:rPr>
                <w:rFonts w:ascii="Arial" w:eastAsia="Arial" w:hAnsi="Arial" w:cs="Arial"/>
                <w:lang w:val="ru-RU"/>
              </w:rPr>
              <w:t xml:space="preserve"> </w:t>
            </w:r>
            <w:r w:rsidRPr="00E33D01">
              <w:rPr>
                <w:rFonts w:ascii="Arial" w:eastAsia="Arial" w:hAnsi="Arial" w:cs="Arial"/>
              </w:rPr>
              <w:t>внут.: 0574</w:t>
            </w:r>
            <w:r>
              <w:rPr>
                <w:rFonts w:ascii="Arial" w:eastAsia="Arial" w:hAnsi="Arial" w:cs="Arial"/>
                <w:lang w:val="ru-RU"/>
              </w:rPr>
              <w:t>, 0494</w:t>
            </w:r>
          </w:p>
        </w:tc>
      </w:tr>
      <w:tr w:rsidR="006453D4" w14:paraId="19811DA4" w14:textId="77777777">
        <w:trPr>
          <w:trHeight w:val="719"/>
        </w:trPr>
        <w:tc>
          <w:tcPr>
            <w:tcW w:w="465" w:type="dxa"/>
          </w:tcPr>
          <w:p w14:paraId="19811DA0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2925" w:type="dxa"/>
          </w:tcPr>
          <w:p w14:paraId="19811DA1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Способ закупки, </w:t>
            </w:r>
          </w:p>
          <w:p w14:paraId="19811DA2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форма проведения закупки</w:t>
            </w:r>
          </w:p>
        </w:tc>
        <w:tc>
          <w:tcPr>
            <w:tcW w:w="6870" w:type="dxa"/>
          </w:tcPr>
          <w:p w14:paraId="19811DA3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Открытый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конкурс </w:t>
            </w:r>
          </w:p>
        </w:tc>
      </w:tr>
      <w:tr w:rsidR="006453D4" w14:paraId="19811DAC" w14:textId="77777777">
        <w:tc>
          <w:tcPr>
            <w:tcW w:w="465" w:type="dxa"/>
          </w:tcPr>
          <w:p w14:paraId="19811DA5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2925" w:type="dxa"/>
          </w:tcPr>
          <w:p w14:paraId="19811DA6" w14:textId="77777777" w:rsidR="006453D4" w:rsidRDefault="00FE156F">
            <w:pPr>
              <w:rPr>
                <w:rFonts w:ascii="Arial" w:eastAsia="Arial" w:hAnsi="Arial" w:cs="Arial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Предмет договора, </w:t>
            </w:r>
          </w:p>
          <w:p w14:paraId="19811DA7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закупки</w:t>
            </w:r>
          </w:p>
        </w:tc>
        <w:tc>
          <w:tcPr>
            <w:tcW w:w="6870" w:type="dxa"/>
          </w:tcPr>
          <w:p w14:paraId="19811DA8" w14:textId="77777777" w:rsidR="006453D4" w:rsidRDefault="00FE156F">
            <w:pPr>
              <w:pStyle w:val="a3"/>
              <w:spacing w:before="0" w:after="60" w:line="276" w:lineRule="auto"/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  <w:bookmarkStart w:id="0" w:name="_heading=h.4bkfrs7h2bpg" w:colFirst="0" w:colLast="0"/>
            <w:bookmarkEnd w:id="0"/>
            <w: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  <w:t xml:space="preserve">Банк планирует по итогам конкурса заключить с победителем три договора: </w:t>
            </w:r>
          </w:p>
          <w:p w14:paraId="19811DA9" w14:textId="77777777" w:rsidR="006453D4" w:rsidRDefault="00FE156F">
            <w:pPr>
              <w:numPr>
                <w:ilvl w:val="0"/>
                <w:numId w:val="3"/>
              </w:numPr>
            </w:pPr>
            <w:r>
              <w:t>Покупка лицензий на ПО</w:t>
            </w:r>
          </w:p>
          <w:p w14:paraId="19811DAA" w14:textId="77777777" w:rsidR="006453D4" w:rsidRDefault="00FE156F">
            <w:pPr>
              <w:numPr>
                <w:ilvl w:val="0"/>
                <w:numId w:val="3"/>
              </w:numPr>
            </w:pPr>
            <w:r>
              <w:t xml:space="preserve">Внедрение </w:t>
            </w:r>
          </w:p>
          <w:p w14:paraId="19811DAB" w14:textId="77777777" w:rsidR="006453D4" w:rsidRDefault="00FE156F">
            <w:pPr>
              <w:numPr>
                <w:ilvl w:val="0"/>
                <w:numId w:val="3"/>
              </w:numPr>
            </w:pPr>
            <w:r>
              <w:t xml:space="preserve">Техническая поддержка внедренного решения </w:t>
            </w:r>
          </w:p>
        </w:tc>
      </w:tr>
      <w:tr w:rsidR="006453D4" w14:paraId="19811DB0" w14:textId="77777777">
        <w:tc>
          <w:tcPr>
            <w:tcW w:w="465" w:type="dxa"/>
          </w:tcPr>
          <w:p w14:paraId="19811DAD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2925" w:type="dxa"/>
          </w:tcPr>
          <w:p w14:paraId="19811DAE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Количество закупаемой продукции (количество поставляемого товара)</w:t>
            </w:r>
          </w:p>
        </w:tc>
        <w:tc>
          <w:tcPr>
            <w:tcW w:w="6870" w:type="dxa"/>
          </w:tcPr>
          <w:p w14:paraId="19811DAF" w14:textId="4F9255DB" w:rsidR="006453D4" w:rsidRDefault="00FE156F">
            <w:pPr>
              <w:rPr>
                <w:rFonts w:ascii="Arial" w:eastAsia="Arial" w:hAnsi="Arial" w:cs="Arial"/>
                <w:sz w:val="20"/>
                <w:szCs w:val="20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Единый лот согласно Техническому заданию (Приложение №</w:t>
            </w:r>
            <w:r w:rsidR="00CD704F">
              <w:rPr>
                <w:rFonts w:ascii="Arial" w:eastAsia="Arial" w:hAnsi="Arial" w:cs="Arial"/>
                <w:sz w:val="20"/>
                <w:szCs w:val="20"/>
                <w:highlight w:val="white"/>
                <w:lang w:val="en-US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)</w:t>
            </w:r>
          </w:p>
        </w:tc>
      </w:tr>
      <w:tr w:rsidR="006453D4" w14:paraId="19811DB5" w14:textId="77777777">
        <w:tc>
          <w:tcPr>
            <w:tcW w:w="465" w:type="dxa"/>
          </w:tcPr>
          <w:p w14:paraId="19811DB1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2925" w:type="dxa"/>
          </w:tcPr>
          <w:p w14:paraId="19811DB2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Валюта</w:t>
            </w:r>
          </w:p>
        </w:tc>
        <w:tc>
          <w:tcPr>
            <w:tcW w:w="6870" w:type="dxa"/>
          </w:tcPr>
          <w:p w14:paraId="19811DB3" w14:textId="77777777" w:rsidR="006453D4" w:rsidRDefault="00FE156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 отечественных производителей и поставщиков - сум РУз (UZS).</w:t>
            </w:r>
          </w:p>
          <w:p w14:paraId="19811DB4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Для иностранных поставщиков - доллар США (USD)/ EUR</w:t>
            </w:r>
          </w:p>
        </w:tc>
      </w:tr>
      <w:tr w:rsidR="006453D4" w14:paraId="19811DBA" w14:textId="77777777">
        <w:tc>
          <w:tcPr>
            <w:tcW w:w="465" w:type="dxa"/>
          </w:tcPr>
          <w:p w14:paraId="19811DB6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2925" w:type="dxa"/>
          </w:tcPr>
          <w:p w14:paraId="19811DB7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Место поставки товара, выполнения работ, оказания услуг</w:t>
            </w:r>
          </w:p>
        </w:tc>
        <w:tc>
          <w:tcPr>
            <w:tcW w:w="6870" w:type="dxa"/>
          </w:tcPr>
          <w:p w14:paraId="19811DB8" w14:textId="77777777" w:rsidR="006453D4" w:rsidRDefault="00FE156F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Узбекистан, </w:t>
            </w:r>
          </w:p>
          <w:p w14:paraId="19811DB9" w14:textId="77777777" w:rsidR="006453D4" w:rsidRDefault="00FE156F">
            <w:pPr>
              <w:jc w:val="both"/>
              <w:rPr>
                <w:rFonts w:ascii="Arial" w:eastAsia="Arial" w:hAnsi="Arial" w:cs="Arial"/>
                <w:sz w:val="20"/>
                <w:szCs w:val="20"/>
                <w:highlight w:val="yellow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г. Андижан, 170119, пр. Бабура, 85 </w:t>
            </w:r>
          </w:p>
        </w:tc>
      </w:tr>
      <w:tr w:rsidR="006453D4" w14:paraId="19811DC1" w14:textId="77777777">
        <w:tc>
          <w:tcPr>
            <w:tcW w:w="465" w:type="dxa"/>
          </w:tcPr>
          <w:p w14:paraId="19811DBB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2925" w:type="dxa"/>
          </w:tcPr>
          <w:p w14:paraId="19811DBC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Порядок подачи заявок</w:t>
            </w:r>
          </w:p>
        </w:tc>
        <w:tc>
          <w:tcPr>
            <w:tcW w:w="6870" w:type="dxa"/>
          </w:tcPr>
          <w:p w14:paraId="19811DBD" w14:textId="77777777" w:rsidR="006453D4" w:rsidRDefault="00FE1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Для участия в конкурсном отборе Участник подаёт заявку на электронный адрес </w:t>
            </w:r>
            <w:hyperlink r:id="rId9">
              <w:r>
                <w:rPr>
                  <w:rFonts w:ascii="Arial" w:eastAsia="Arial" w:hAnsi="Arial" w:cs="Arial"/>
                  <w:b/>
                  <w:bCs/>
                  <w:color w:val="000000"/>
                  <w:sz w:val="20"/>
                  <w:szCs w:val="20"/>
                </w:rPr>
                <w:t>konkurs@hamkorbank.uz</w:t>
              </w:r>
            </w:hyperlink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.</w:t>
            </w:r>
          </w:p>
          <w:p w14:paraId="19811DBE" w14:textId="77777777" w:rsidR="006453D4" w:rsidRDefault="00FE15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Участник вправе подать заявку в любое время с момента размещения информации о проводимом конкурсном отборе (далее – Конкурс), но не позднее даты и времени окончания срока подачи заявок. </w:t>
            </w:r>
          </w:p>
          <w:p w14:paraId="19811DBF" w14:textId="77777777" w:rsidR="006453D4" w:rsidRDefault="00FE156F">
            <w:pP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Приём заявок прекращается после окончания срока подачи заявок, установленного в извещении о проведении Конкурса.</w:t>
            </w:r>
          </w:p>
          <w:p w14:paraId="19811DC0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</w:tc>
      </w:tr>
      <w:tr w:rsidR="006453D4" w14:paraId="19811DC8" w14:textId="77777777">
        <w:tc>
          <w:tcPr>
            <w:tcW w:w="465" w:type="dxa"/>
          </w:tcPr>
          <w:p w14:paraId="19811DC2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2925" w:type="dxa"/>
          </w:tcPr>
          <w:p w14:paraId="19811DC3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Требования к содержанию, форме, оформлению и составу заявки (конкурсного предложения)</w:t>
            </w:r>
          </w:p>
        </w:tc>
        <w:tc>
          <w:tcPr>
            <w:tcW w:w="6870" w:type="dxa"/>
          </w:tcPr>
          <w:p w14:paraId="19811DC6" w14:textId="2F378EC0" w:rsidR="006453D4" w:rsidRDefault="00FE156F" w:rsidP="00B65856">
            <w:p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Документы и сведения, подтверждающие соответствие Участника Конкурса (далее – Участник) требованиям, предъявляемым к Участникам Конкурса и к закупаемой продукции, предоставляются в составе заявки на участие в Конкурсе, оформленной в соответствии с п.11 настоящей документации о проведении конкурсного отбора.</w:t>
            </w:r>
            <w:r w:rsidR="00B65856"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Заявка, документы, входящие в её состав, могут быть составлены на русском языке или узбекском языке, за исключением документов, оригиналы которых выданы третьими лицами на иностранном языке. Такие документы должны быть предоставлены на языке оригинала с обязательным приложением перевода этих документов на узбекский или русский язык, заверенным в установленном порядке (документы, полученные из-за границы, должны быть апостилированы с нотариально удостоверенным переводом на узбекский или русский язык). При выявлении расхождений между текстом на узбекском/русском языке и на языке оригинала, преимущество будет отдано тексту на узбекском/русском языке. Заказчик вправе не рассматривать документы, не переведенные на узбекский или русский язык.</w:t>
            </w:r>
          </w:p>
          <w:p w14:paraId="19811DC7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Срок действия предложения Участника, содержащегося в заявке, должен быть не менее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60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(Шестидесяти) календарных дней со дня подачи заявки. </w:t>
            </w:r>
          </w:p>
        </w:tc>
      </w:tr>
      <w:tr w:rsidR="006453D4" w14:paraId="19811DDA" w14:textId="77777777">
        <w:tc>
          <w:tcPr>
            <w:tcW w:w="465" w:type="dxa"/>
          </w:tcPr>
          <w:p w14:paraId="19811DC9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10</w:t>
            </w:r>
          </w:p>
        </w:tc>
        <w:tc>
          <w:tcPr>
            <w:tcW w:w="2925" w:type="dxa"/>
          </w:tcPr>
          <w:p w14:paraId="19811DCA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Требования к Участникам</w:t>
            </w:r>
          </w:p>
        </w:tc>
        <w:tc>
          <w:tcPr>
            <w:tcW w:w="6870" w:type="dxa"/>
          </w:tcPr>
          <w:p w14:paraId="19811DCB" w14:textId="77777777" w:rsidR="006453D4" w:rsidRDefault="00FE156F">
            <w:pPr>
              <w:shd w:val="clear" w:color="auto" w:fill="FFFFFF"/>
              <w:tabs>
                <w:tab w:val="left" w:pos="108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В Конкурсе могут принять участие отечественные производители/ поставщики (исполнители), а также иностранные производители/ поставщики (исполнители), которым законодательством Республики Узбекистан не запрещено участвовать в осуществлении аналогичных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поставок в Республике Узбекистан, выполнившие все предъявляемые настоящей конкурсной документацией требования для участия.</w:t>
            </w:r>
          </w:p>
          <w:p w14:paraId="19811DCC" w14:textId="77777777" w:rsidR="006453D4" w:rsidRDefault="00FE156F">
            <w:pPr>
              <w:shd w:val="clear" w:color="auto" w:fill="FFFFFF"/>
              <w:tabs>
                <w:tab w:val="left" w:pos="1080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 участию в Конкурсе допускаются Участники, которые должны соответствовать требованиям, предъявляемым законодательством Республики Узбекистан к лицам, осуществляющим поставку Оборудования/выполнение работ/оказание услуг, являющегося предметом Конкурса, в том числе к участникам предъявляются следующие требования:</w:t>
            </w:r>
          </w:p>
          <w:p w14:paraId="19811DCD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быть правомочным заключать договор;</w:t>
            </w:r>
          </w:p>
          <w:p w14:paraId="19811DCE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не находиться в процессе реорганизации, ликвидации или банкротства;</w:t>
            </w:r>
          </w:p>
          <w:p w14:paraId="19811DCF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не являться юридическим лицом, на имущество которого наложен арест по решению суда, административного органа и (или) экономическая деятельность, которого приостановлена; </w:t>
            </w:r>
          </w:p>
          <w:p w14:paraId="19811DD0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не иметь за прошедший календарный год задолженности по начисленным налогам, сборам и иным обязательным платежам в бюджеты любого уровня или государственные внебюджетные фонды, размер которой превышает двадцать пять процентов балансовой стоимости активов, определяемой по данным бухгалтерской отчетности за последний завершенный отчетный период; </w:t>
            </w:r>
          </w:p>
          <w:p w14:paraId="19811DD1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обладать профессиональной компетентностью, финансовыми и трудовыми (кадровыми) ресурсами, оборудованием и другими материальными возможностями, надежностью, опытом и репутацией, необходимыми для исполнения договора;</w:t>
            </w:r>
          </w:p>
          <w:p w14:paraId="19811DD2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не быть включенным в реестр недобросовестных поставщиков;</w:t>
            </w:r>
          </w:p>
          <w:p w14:paraId="19811DD3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иметь лицензии и сертификаты, необходимые для осуществления деятельности организации на территории Республики Узбекистан по предмету конкурса;</w:t>
            </w:r>
          </w:p>
          <w:p w14:paraId="19811DD4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иметь срок регистрации организации не менее 2 лет;</w:t>
            </w:r>
          </w:p>
          <w:p w14:paraId="6160C393" w14:textId="11E3007D" w:rsidR="00B65856" w:rsidRDefault="00B6585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Готов продемонстрировать Демо предлагаемой системы;</w:t>
            </w:r>
          </w:p>
          <w:p w14:paraId="19811DD6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отсутствие негативного опыта работы с АКБ «Hamkorbank»;</w:t>
            </w:r>
          </w:p>
          <w:p w14:paraId="19811DD7" w14:textId="378960F8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обладать опытом </w:t>
            </w: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внедрения Чат-плататформы</w:t>
            </w:r>
            <w:r w:rsidR="00B65856">
              <w:rPr>
                <w:rFonts w:ascii="Arial" w:eastAsia="Arial" w:hAnsi="Arial" w:cs="Arial"/>
                <w:color w:val="000000"/>
                <w:sz w:val="20"/>
                <w:szCs w:val="20"/>
                <w:lang w:val="ru-RU"/>
              </w:rPr>
              <w:t>, наличие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не менее двух выполненных </w:t>
            </w:r>
            <w:r>
              <w:rPr>
                <w:rFonts w:ascii="Arial" w:eastAsia="Arial" w:hAnsi="Arial" w:cs="Arial"/>
                <w:sz w:val="20"/>
                <w:szCs w:val="20"/>
              </w:rPr>
              <w:t>проектов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на поставку ПО, внедрение и </w:t>
            </w:r>
            <w:r>
              <w:rPr>
                <w:rFonts w:ascii="Arial" w:eastAsia="Arial" w:hAnsi="Arial" w:cs="Arial"/>
                <w:sz w:val="20"/>
                <w:szCs w:val="20"/>
              </w:rPr>
              <w:t>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ехническую поддержку за 202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-202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г.</w:t>
            </w:r>
          </w:p>
          <w:p w14:paraId="19811DD8" w14:textId="77777777" w:rsidR="006453D4" w:rsidRDefault="006453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12"/>
                <w:szCs w:val="12"/>
              </w:rPr>
            </w:pPr>
          </w:p>
          <w:p w14:paraId="19811DD9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Коллективные заявки на участие в Конкурсе не рассматриваются.</w:t>
            </w:r>
          </w:p>
        </w:tc>
      </w:tr>
      <w:tr w:rsidR="006453D4" w14:paraId="19811DF1" w14:textId="77777777">
        <w:tc>
          <w:tcPr>
            <w:tcW w:w="465" w:type="dxa"/>
          </w:tcPr>
          <w:p w14:paraId="19811DDB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2925" w:type="dxa"/>
          </w:tcPr>
          <w:p w14:paraId="19811DDC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Перечень документов, предоставляемых в составе заявки</w:t>
            </w:r>
          </w:p>
        </w:tc>
        <w:tc>
          <w:tcPr>
            <w:tcW w:w="6870" w:type="dxa"/>
          </w:tcPr>
          <w:p w14:paraId="19811DDD" w14:textId="77777777" w:rsidR="006453D4" w:rsidRDefault="00FE156F">
            <w:pPr>
              <w:spacing w:line="264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В составе заявки на участие в Конкурсе Участник должен предоставить следующие документы:</w:t>
            </w:r>
          </w:p>
          <w:p w14:paraId="19811DDE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Анкета участника в соответствии с Приложением №1 к настоящей документации;</w:t>
            </w:r>
          </w:p>
          <w:p w14:paraId="19811DDF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Конкурсное предложение в соответствии с Приложением №2 к настоящей документации (скан и в формате doc) и заполненными формами в отношении функциональных и нефу</w:t>
            </w:r>
            <w:r>
              <w:rPr>
                <w:rFonts w:ascii="Arial" w:eastAsia="Arial" w:hAnsi="Arial" w:cs="Arial"/>
                <w:sz w:val="20"/>
                <w:szCs w:val="20"/>
              </w:rPr>
              <w:t>нкциональных требований к системе, предложений по организации проекта интеграции и внедрения системы (в формате Excel). А также, резюме специалистов, предполагаемых к привлечению на проект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14:paraId="19811DE0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Справка об опыте выполнения аналогичных поставок и выполнения работ/оказания услуг в соответствии с Приложением №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К справке приложить копии договоров на поставку ПО и оказание услуг внедрения/технической поддержки, копии Актов выполненных работ/оказанных услуг и других документов, подтверждающих поставку и оказание услуг, в соответствии с требованием по наличию опыта; </w:t>
            </w:r>
          </w:p>
          <w:p w14:paraId="19811DE1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Документы, подтверждающие полномочия лица на осуществление действий от имени Участника (решение о назначении или об избрании, либо приказ о назначении физического лица на должность, в соответствии с которым такое физическое лицо обладает правом действовать от имени Участника без доверенности). Если от имени Участника действует иное лицо, заявка дополнительно должна содержать доверенность на осуществление действий от имени Участника.</w:t>
            </w:r>
          </w:p>
          <w:p w14:paraId="19811DE2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Для юридических лиц - сканированные копии учредительных документов, заверенные печатью организации и подписью руководителя: устав, лист записи (свидетельство) о государственной регистрации (при наличии), лист записи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>(свидетельство) о внесении в единый государственный реестр (при наличии);</w:t>
            </w:r>
          </w:p>
          <w:p w14:paraId="19811DE3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Для индивидуальных предпринимателей – сканированные копии документов: свидетельство о постановке на учет в налоговом органе физического лица по месту жительства на территории РУз, документ о внесении записи в единый реестр индивидуальных предпринимателей;</w:t>
            </w:r>
          </w:p>
          <w:p w14:paraId="19811DE4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Выписка из ЕГРПО – сканированная копия оригинала (выданная не ранее 2-х месяцев до момента предоставления документов), заверенная печатью организации и подписью руководителя или сформированная Участником самостоятельно в форме электронного документа;</w:t>
            </w:r>
          </w:p>
          <w:p w14:paraId="19811DE5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Справка об отсутствие просроченной задолженности по налогам и сборам, выданная не более месяца назад от даты направления в Банк Конкурсного предложения.</w:t>
            </w:r>
          </w:p>
          <w:p w14:paraId="19811DE6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Сканированные копии, заверенные печатью организации и подписью руководителя, бухгалтерского баланса, отчета о прибылях и убытках за последний завершенный финансовый год и последний отчетный период с отметкой налогового органа о приеме, либо копии налоговых деклараций по налогу, уплачиваемому в связи с применением упрощенной системы налогообложения с отметкой налогового органа о приеме за аналогичный период. В случае применения упрощенной системы налогообложения также предоставляется сканированная копия уведомления налоговой инспекции, заверенная печатью организации и подписью руководителя.</w:t>
            </w:r>
          </w:p>
          <w:p w14:paraId="19811DE7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 конкурсному предложению обязательно должны прилагаться копии лицензий и разрешений, если их наличие у участника при поставке соответствующих товаров (выполнения работ, оказания услуг) требуется в соответствии с законодательством, подтверждения статуса компании по отношению к производителю товара (авторизованный представитель вендора, др.).</w:t>
            </w:r>
          </w:p>
          <w:p w14:paraId="19811DE8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Письмо с информацией о привлечении Участником к работам третьих лиц (субподрядчиков, агентов и т.д.) с указанием идентификационной информации таких лиц.</w:t>
            </w:r>
          </w:p>
          <w:p w14:paraId="19811DE9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Иные документы, которые, по мнению Участника, подтверждают его соответствие установленным требованиям.</w:t>
            </w:r>
          </w:p>
          <w:p w14:paraId="19811DEA" w14:textId="77777777" w:rsidR="006453D4" w:rsidRDefault="00FE156F">
            <w:pPr>
              <w:shd w:val="clear" w:color="auto" w:fill="FFFFFF"/>
              <w:tabs>
                <w:tab w:val="left" w:pos="1080"/>
              </w:tabs>
              <w:ind w:left="99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Дополнительно по запросу Банка (при необходимости) потенциальные победители Конкурса предоставляют:</w:t>
            </w:r>
          </w:p>
          <w:p w14:paraId="19811DEB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справку об открытых счетах организации (ИП), персональных данных генерального директора (единоличного исполнительного органа), с прикрепленным согласием на обработку персональных данных.</w:t>
            </w:r>
          </w:p>
          <w:p w14:paraId="19811DEC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копию паспорта руководителя юридического лица, копия паспорта ИП, первый лист и лист с регистрацией,</w:t>
            </w:r>
          </w:p>
          <w:p w14:paraId="19811DED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справки из банков об оборотах по всем расчетным счетам за последние 3 месяца,</w:t>
            </w:r>
          </w:p>
          <w:p w14:paraId="19811DEE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договор аренды, субаренды, и/или документы, подтверждающие право собственности, в отношении адреса фактической деятельности участника Конкурса;</w:t>
            </w:r>
          </w:p>
          <w:p w14:paraId="19811DEF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копию антикоррупционной политики или иного внутреннего нормативного документа Участника конкурса, а также третьих лиц (субподрядчиков, агентов и т.д. – при наличии), определяющего меры по управлению коррупционными рисками (при наличии);</w:t>
            </w:r>
          </w:p>
          <w:p w14:paraId="19811DF0" w14:textId="77777777" w:rsidR="006453D4" w:rsidRDefault="00FE156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tabs>
                <w:tab w:val="left" w:pos="1080"/>
              </w:tabs>
              <w:ind w:left="459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информацию о наличии/ отсутствии прямых или косвенных связей Участника конкурса/ третьих лиц (субподрядчиков и т.д. – при наличии), их руководителей, акционеров с публичными должностными лицами, а также, с владельцами (участниками), должностными лицами и сотрудниками Банка.</w:t>
            </w:r>
          </w:p>
        </w:tc>
      </w:tr>
      <w:tr w:rsidR="006453D4" w14:paraId="19811DFC" w14:textId="77777777">
        <w:tc>
          <w:tcPr>
            <w:tcW w:w="465" w:type="dxa"/>
          </w:tcPr>
          <w:p w14:paraId="19811DF2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25" w:type="dxa"/>
          </w:tcPr>
          <w:p w14:paraId="19811DF3" w14:textId="77777777" w:rsidR="006453D4" w:rsidRDefault="00FE156F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Прочие условия</w:t>
            </w:r>
          </w:p>
        </w:tc>
        <w:tc>
          <w:tcPr>
            <w:tcW w:w="6870" w:type="dxa"/>
          </w:tcPr>
          <w:p w14:paraId="19811DF4" w14:textId="77777777" w:rsidR="006453D4" w:rsidRDefault="00FE156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Любая информация, прямо или косвенно связанная с проводимым конкурсным отбором и которая не была объявлена публичной является конфиденциальной.</w:t>
            </w:r>
          </w:p>
          <w:p w14:paraId="19811DF5" w14:textId="77777777" w:rsidR="006453D4" w:rsidRDefault="006453D4">
            <w:pPr>
              <w:jc w:val="both"/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19811DF6" w14:textId="77777777" w:rsidR="006453D4" w:rsidRDefault="00FE156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Участники самостоятельно несут все расходы, связанные с подготовкой и подачей предложений в рамках Конкурса, а Банк по этим </w:t>
            </w: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расходам не отвечает и не имеет обязательств, независимо от хода и результатов конкурса.</w:t>
            </w:r>
          </w:p>
          <w:p w14:paraId="19811DF7" w14:textId="77777777" w:rsidR="006453D4" w:rsidRDefault="006453D4">
            <w:pPr>
              <w:jc w:val="both"/>
              <w:rPr>
                <w:rFonts w:ascii="Arial" w:eastAsia="Arial" w:hAnsi="Arial" w:cs="Arial"/>
                <w:i/>
                <w:iCs/>
                <w:sz w:val="6"/>
                <w:szCs w:val="6"/>
              </w:rPr>
            </w:pPr>
          </w:p>
          <w:p w14:paraId="19811DF8" w14:textId="77777777" w:rsidR="006453D4" w:rsidRDefault="00FE156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Банк, вправе отказаться от проведения Конкурса на любом этапе вплоть до заключения договора.</w:t>
            </w:r>
          </w:p>
          <w:p w14:paraId="19811DF9" w14:textId="77777777" w:rsidR="006453D4" w:rsidRDefault="006453D4">
            <w:pPr>
              <w:jc w:val="both"/>
              <w:rPr>
                <w:rFonts w:ascii="Arial" w:eastAsia="Arial" w:hAnsi="Arial" w:cs="Arial"/>
                <w:i/>
                <w:iCs/>
                <w:sz w:val="8"/>
                <w:szCs w:val="8"/>
              </w:rPr>
            </w:pPr>
          </w:p>
          <w:p w14:paraId="19811DFA" w14:textId="77777777" w:rsidR="006453D4" w:rsidRDefault="00FE156F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Конкурс, проводимый в соответствие с настоящей Документацией, не является способом заключения договора на торгах, публичным конкурсом, предварительным договором в смысле, заложенном гражданским законодательством Республики Узбекистан.</w:t>
            </w:r>
          </w:p>
          <w:p w14:paraId="19811DFB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Размещение Заказчиком Приглашения на участие в конкурсе является приглашением делать оферты и должно рассматриваться Участниками конкурса с учетом этого. Конкурсное предложение Участника конкурса расценивается в качестве оферты. В таком случае акцептом оферты признается подписание договора Заказчиком.</w:t>
            </w:r>
          </w:p>
        </w:tc>
      </w:tr>
      <w:tr w:rsidR="006453D4" w14:paraId="19811DFF" w14:textId="77777777">
        <w:tc>
          <w:tcPr>
            <w:tcW w:w="465" w:type="dxa"/>
            <w:shd w:val="clear" w:color="auto" w:fill="FFFFFF"/>
          </w:tcPr>
          <w:p w14:paraId="19811DFD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13</w:t>
            </w:r>
          </w:p>
        </w:tc>
        <w:tc>
          <w:tcPr>
            <w:tcW w:w="9795" w:type="dxa"/>
            <w:gridSpan w:val="2"/>
            <w:shd w:val="clear" w:color="auto" w:fill="FFFFFF"/>
          </w:tcPr>
          <w:p w14:paraId="19811DFE" w14:textId="77777777" w:rsidR="006453D4" w:rsidRDefault="00FE156F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Приложения к конкурсной 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документации</w:t>
            </w:r>
          </w:p>
        </w:tc>
      </w:tr>
      <w:tr w:rsidR="006453D4" w14:paraId="19811E07" w14:textId="77777777">
        <w:tc>
          <w:tcPr>
            <w:tcW w:w="465" w:type="dxa"/>
          </w:tcPr>
          <w:p w14:paraId="19811E00" w14:textId="77777777" w:rsidR="006453D4" w:rsidRDefault="006453D4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795" w:type="dxa"/>
            <w:gridSpan w:val="2"/>
          </w:tcPr>
          <w:p w14:paraId="5B7931DF" w14:textId="77777777" w:rsidR="00F144B4" w:rsidRDefault="00F144B4" w:rsidP="00F144B4">
            <w:pPr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1. Приложение 1 – Форма Анкеты Участника конкурса – заполняется участником.</w:t>
            </w:r>
          </w:p>
          <w:p w14:paraId="537B3045" w14:textId="77777777" w:rsidR="00F144B4" w:rsidRDefault="00F144B4" w:rsidP="00F144B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2. Приложение 2 – Форма Конкурсного предложения (заполняется участником)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37F7B55D" w14:textId="77777777" w:rsidR="00F144B4" w:rsidRDefault="00F144B4" w:rsidP="00F144B4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1" w:name="_heading=h.icq8gevzk1o6" w:colFirst="0" w:colLast="0"/>
            <w:bookmarkEnd w:id="1"/>
            <w:r>
              <w:rPr>
                <w:rFonts w:ascii="Arial" w:eastAsia="Arial" w:hAnsi="Arial" w:cs="Arial"/>
                <w:sz w:val="20"/>
                <w:szCs w:val="20"/>
              </w:rPr>
              <w:t xml:space="preserve">3. Приложение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3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Техническое задание (c приложениями).</w:t>
            </w:r>
          </w:p>
          <w:p w14:paraId="34F572A6" w14:textId="77777777" w:rsidR="00F144B4" w:rsidRDefault="00F144B4" w:rsidP="00F144B4">
            <w:pPr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3.1. </w:t>
            </w:r>
            <w:r w:rsidRPr="00EB6374">
              <w:rPr>
                <w:rFonts w:ascii="Arial" w:eastAsia="Arial" w:hAnsi="Arial" w:cs="Arial"/>
                <w:sz w:val="20"/>
                <w:szCs w:val="20"/>
                <w:lang w:val="ru-RU"/>
              </w:rPr>
              <w:t>Приложение №1 к Техническому заданию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 - </w:t>
            </w:r>
            <w:r w:rsidRPr="003B2D54">
              <w:rPr>
                <w:rFonts w:ascii="Arial" w:eastAsia="Arial" w:hAnsi="Arial" w:cs="Arial"/>
                <w:sz w:val="20"/>
                <w:szCs w:val="20"/>
                <w:lang w:val="ru-RU"/>
              </w:rPr>
              <w:t>Список функциональных и нефункциональных требований к Чат-платформе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14:paraId="473C172E" w14:textId="77777777" w:rsidR="00F144B4" w:rsidRDefault="00F144B4" w:rsidP="00F144B4">
            <w:pPr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3.2. </w:t>
            </w:r>
            <w:r w:rsidRPr="00EB6374">
              <w:rPr>
                <w:rFonts w:ascii="Arial" w:eastAsia="Arial" w:hAnsi="Arial" w:cs="Arial"/>
                <w:sz w:val="20"/>
                <w:szCs w:val="20"/>
                <w:lang w:val="ru-RU"/>
              </w:rPr>
              <w:t>Приложение №2 к Техническому заданию – Форма плана внедрения и состава команды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14:paraId="6752277C" w14:textId="77777777" w:rsidR="00F144B4" w:rsidRPr="00EB6374" w:rsidRDefault="00F144B4" w:rsidP="00F144B4">
            <w:pPr>
              <w:rPr>
                <w:rFonts w:ascii="Arial" w:eastAsia="Arial" w:hAnsi="Arial" w:cs="Arial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 xml:space="preserve">3.3. </w:t>
            </w:r>
            <w:r w:rsidRPr="00EB6374">
              <w:rPr>
                <w:rFonts w:ascii="Arial" w:eastAsia="Arial" w:hAnsi="Arial" w:cs="Arial"/>
                <w:sz w:val="20"/>
                <w:szCs w:val="20"/>
                <w:lang w:val="ru-RU"/>
              </w:rPr>
              <w:t>Приложение №3 к Техническому заданию - SLA по поддержке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.</w:t>
            </w:r>
          </w:p>
          <w:p w14:paraId="19811E06" w14:textId="55C1AFD7" w:rsidR="006453D4" w:rsidRDefault="00F144B4" w:rsidP="00F144B4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4. Приложение </w:t>
            </w:r>
            <w:r>
              <w:rPr>
                <w:rFonts w:ascii="Arial" w:eastAsia="Arial" w:hAnsi="Arial" w:cs="Arial"/>
                <w:sz w:val="20"/>
                <w:szCs w:val="20"/>
                <w:lang w:val="ru-RU"/>
              </w:rPr>
              <w:t>4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– Форма справки об опыте - заполняется участником.</w:t>
            </w:r>
          </w:p>
        </w:tc>
      </w:tr>
    </w:tbl>
    <w:p w14:paraId="19811E08" w14:textId="77777777" w:rsidR="006453D4" w:rsidRDefault="006453D4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sectPr w:rsidR="006453D4">
      <w:footerReference w:type="default" r:id="rId10"/>
      <w:pgSz w:w="11906" w:h="16838"/>
      <w:pgMar w:top="851" w:right="850" w:bottom="709" w:left="1701" w:header="708" w:footer="27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2BD8D" w14:textId="77777777" w:rsidR="00D80B06" w:rsidRDefault="00D80B06">
      <w:pPr>
        <w:spacing w:after="0" w:line="240" w:lineRule="auto"/>
      </w:pPr>
      <w:r>
        <w:separator/>
      </w:r>
    </w:p>
  </w:endnote>
  <w:endnote w:type="continuationSeparator" w:id="0">
    <w:p w14:paraId="3848A1E0" w14:textId="77777777" w:rsidR="00D80B06" w:rsidRDefault="00D80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Noto Sans Symbols">
    <w:charset w:val="00"/>
    <w:family w:val="auto"/>
    <w:pitch w:val="default"/>
    <w:embedRegular r:id="rId1" w:fontKey="{9CC5916B-17FF-42B7-82A5-4A6AF99D557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DF2F4300-8703-4324-A262-F9BBB17B9595}"/>
    <w:embedBold r:id="rId3" w:fontKey="{31CA8BD9-D46B-4B95-AF04-22F8E5103C9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THarmonica">
    <w:altName w:val="Cambria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  <w:embedRegular r:id="rId4" w:fontKey="{EC7AA18D-BDAE-4558-801C-D35A1022211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9EAD6777-4496-403D-A71A-2D3A61FB2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11E09" w14:textId="3103A551" w:rsidR="006453D4" w:rsidRDefault="00FE156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5856">
      <w:rPr>
        <w:noProof/>
        <w:color w:val="000000"/>
      </w:rPr>
      <w:t>1</w:t>
    </w:r>
    <w:r>
      <w:rPr>
        <w:color w:val="000000"/>
      </w:rPr>
      <w:fldChar w:fldCharType="end"/>
    </w:r>
  </w:p>
  <w:p w14:paraId="19811E0A" w14:textId="77777777" w:rsidR="006453D4" w:rsidRDefault="006453D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7E8D52" w14:textId="77777777" w:rsidR="00D80B06" w:rsidRDefault="00D80B06">
      <w:pPr>
        <w:spacing w:after="0" w:line="240" w:lineRule="auto"/>
      </w:pPr>
      <w:r>
        <w:separator/>
      </w:r>
    </w:p>
  </w:footnote>
  <w:footnote w:type="continuationSeparator" w:id="0">
    <w:p w14:paraId="2970E8EA" w14:textId="77777777" w:rsidR="00D80B06" w:rsidRDefault="00D80B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70331"/>
    <w:multiLevelType w:val="multilevel"/>
    <w:tmpl w:val="599C2B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182CFC"/>
    <w:multiLevelType w:val="multilevel"/>
    <w:tmpl w:val="DD98C09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74EC4BBC"/>
    <w:multiLevelType w:val="multilevel"/>
    <w:tmpl w:val="577E0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3D4"/>
    <w:rsid w:val="00545006"/>
    <w:rsid w:val="005F0489"/>
    <w:rsid w:val="006453D4"/>
    <w:rsid w:val="00A373F0"/>
    <w:rsid w:val="00B65856"/>
    <w:rsid w:val="00CD704F"/>
    <w:rsid w:val="00D80B06"/>
    <w:rsid w:val="00EB7ED6"/>
    <w:rsid w:val="00F144B4"/>
    <w:rsid w:val="00FE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11D8F"/>
  <w15:docId w15:val="{474F3E2E-0325-47BE-B9E3-3E0BD764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B030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28275F"/>
    <w:rPr>
      <w:color w:val="0000FF"/>
      <w:u w:val="single"/>
    </w:rPr>
  </w:style>
  <w:style w:type="paragraph" w:customStyle="1" w:styleId="10">
    <w:name w:val="1"/>
    <w:rsid w:val="0028275F"/>
    <w:pPr>
      <w:spacing w:before="100" w:beforeAutospacing="1" w:after="100" w:afterAutospacing="1" w:line="240" w:lineRule="auto"/>
    </w:pPr>
    <w:rPr>
      <w:rFonts w:ascii="Times New Roman" w:eastAsia="Times New Roman" w:hAnsi="Times New Roman" w:cs="Arial"/>
      <w:bCs/>
      <w:i/>
      <w:iCs/>
      <w:sz w:val="24"/>
      <w:szCs w:val="24"/>
    </w:rPr>
  </w:style>
  <w:style w:type="paragraph" w:styleId="a6">
    <w:name w:val="Normal (Web)"/>
    <w:aliases w:val="Обычный (Web),Обычный (веб) Знак Знак,Обычный (Web) Знак Знак Знак"/>
    <w:link w:val="a7"/>
    <w:rsid w:val="0028275F"/>
    <w:pPr>
      <w:spacing w:after="0" w:line="240" w:lineRule="auto"/>
    </w:pPr>
    <w:rPr>
      <w:rFonts w:ascii="Times New Roman" w:eastAsia="SimSun" w:hAnsi="Times New Roman" w:cs="Arial"/>
      <w:bCs/>
      <w:i/>
      <w:iCs/>
      <w:noProof/>
      <w:sz w:val="24"/>
      <w:szCs w:val="24"/>
      <w:lang w:eastAsia="zh-CN"/>
    </w:rPr>
  </w:style>
  <w:style w:type="character" w:customStyle="1" w:styleId="a7">
    <w:name w:val="Обычный (Интернет) Знак"/>
    <w:aliases w:val="Обычный (Web) Знак,Обычный (веб) Знак Знак Знак,Обычный (Web) Знак Знак Знак Знак"/>
    <w:link w:val="a6"/>
    <w:rsid w:val="0028275F"/>
    <w:rPr>
      <w:rFonts w:ascii="Times New Roman" w:eastAsia="SimSun" w:hAnsi="Times New Roman" w:cs="Arial"/>
      <w:bCs/>
      <w:i/>
      <w:iCs/>
      <w:noProof/>
      <w:sz w:val="24"/>
      <w:szCs w:val="24"/>
      <w:lang w:eastAsia="zh-CN"/>
    </w:rPr>
  </w:style>
  <w:style w:type="paragraph" w:styleId="a8">
    <w:name w:val="List Paragraph"/>
    <w:aliases w:val="UL,Абзац маркированнный,Булит 1,Table-Normal,RSHB_Table-Normal,Bullet List,FooterText,numbered,Paragraphe de liste1,lp1,Подпись рисунка,Маркированный список_уровень1,Num Bullet 1,Table Number Paragraph,Bullet Number,Bulletr List Paragraph"/>
    <w:link w:val="a9"/>
    <w:qFormat/>
    <w:rsid w:val="0028275F"/>
    <w:pPr>
      <w:spacing w:after="0" w:line="240" w:lineRule="auto"/>
      <w:ind w:left="708"/>
    </w:pPr>
    <w:rPr>
      <w:rFonts w:ascii="NTHarmonica" w:eastAsia="Times New Roman" w:hAnsi="NTHarmonica" w:cs="Arial"/>
      <w:bCs/>
      <w:i/>
      <w:iCs/>
      <w:sz w:val="20"/>
      <w:szCs w:val="20"/>
    </w:rPr>
  </w:style>
  <w:style w:type="character" w:customStyle="1" w:styleId="a9">
    <w:name w:val="Абзац списка Знак"/>
    <w:aliases w:val="UL Знак,Абзац маркированнный Знак,Булит 1 Знак,Table-Normal Знак,RSHB_Table-Normal Знак,Bullet List Знак,FooterText Знак,numbered Знак,Paragraphe de liste1 Знак,lp1 Знак,Подпись рисунка Знак,Маркированный список_уровень1 Знак"/>
    <w:link w:val="a8"/>
    <w:uiPriority w:val="99"/>
    <w:locked/>
    <w:rsid w:val="0028275F"/>
    <w:rPr>
      <w:rFonts w:ascii="NTHarmonica" w:eastAsia="Times New Roman" w:hAnsi="NTHarmonica" w:cs="Arial"/>
      <w:bCs/>
      <w:i/>
      <w:iCs/>
      <w:sz w:val="20"/>
      <w:szCs w:val="20"/>
      <w:lang w:eastAsia="ru-RU"/>
    </w:rPr>
  </w:style>
  <w:style w:type="character" w:customStyle="1" w:styleId="20">
    <w:name w:val="Заголовок 2 Знак"/>
    <w:basedOn w:val="a0"/>
    <w:uiPriority w:val="9"/>
    <w:rsid w:val="00A15ABD"/>
    <w:rPr>
      <w:rFonts w:ascii="Times New Roman" w:eastAsia="Times New Roman" w:hAnsi="Times New Roman" w:cs="Times New Roman"/>
      <w:b/>
      <w:szCs w:val="20"/>
    </w:rPr>
  </w:style>
  <w:style w:type="paragraph" w:styleId="aa">
    <w:name w:val="header"/>
    <w:link w:val="ab"/>
    <w:uiPriority w:val="99"/>
    <w:unhideWhenUsed/>
    <w:rsid w:val="004E7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E72B1"/>
  </w:style>
  <w:style w:type="paragraph" w:styleId="ac">
    <w:name w:val="footer"/>
    <w:link w:val="ad"/>
    <w:uiPriority w:val="99"/>
    <w:unhideWhenUsed/>
    <w:rsid w:val="004E72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E72B1"/>
  </w:style>
  <w:style w:type="character" w:customStyle="1" w:styleId="30">
    <w:name w:val="Заголовок 3 Знак"/>
    <w:basedOn w:val="a0"/>
    <w:uiPriority w:val="9"/>
    <w:semiHidden/>
    <w:rsid w:val="00E23F7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Revision"/>
    <w:hidden/>
    <w:uiPriority w:val="99"/>
    <w:semiHidden/>
    <w:rsid w:val="00B6585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kurs@hamkorbank.u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konkurs@hamkorbank.u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tYFr0Pm/piMrOWYqA1wxK3AEeQ==">CgMxLjAyDmguNGJrZnJzN2gyYnBnMg5oLmljcThnZXZ6azFvNjgAciExaGNPdlQzT1J2SEZkVzFncms4YmdSWlVjQm01NkVDdWs=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1707</Words>
  <Characters>9731</Characters>
  <Application>Microsoft Office Word</Application>
  <DocSecurity>0</DocSecurity>
  <Lines>81</Lines>
  <Paragraphs>22</Paragraphs>
  <ScaleCrop>false</ScaleCrop>
  <Company/>
  <LinksUpToDate>false</LinksUpToDate>
  <CharactersWithSpaces>11416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Вилена Иксанова</dc:creator>
  <cp:lastModifiedBy>Ахмедов Дилшод Исматуллаевич</cp:lastModifiedBy>
  <cp:revision>5</cp:revision>
  <dcterms:created xsi:type="dcterms:W3CDTF">2026-05-04T03:28:00Z</dcterms:created>
  <dcterms:modified xsi:type="dcterms:W3CDTF">2026-05-04T03:34:00Z</dcterms:modified>
</cp:coreProperties>
</file>