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ABFB6" w14:textId="3A57EBB8" w:rsidR="00507D14" w:rsidRPr="00D84476" w:rsidRDefault="00C66FA9">
      <w:pPr>
        <w:spacing w:line="240" w:lineRule="auto"/>
        <w:jc w:val="right"/>
        <w:rPr>
          <w:rFonts w:ascii="Montserrat" w:eastAsia="Montserrat" w:hAnsi="Montserrat" w:cs="Montserrat"/>
          <w:sz w:val="20"/>
          <w:szCs w:val="20"/>
          <w:lang w:val="ru-RU"/>
        </w:rPr>
      </w:pPr>
      <w:r>
        <w:rPr>
          <w:rFonts w:ascii="Montserrat" w:eastAsia="Montserrat" w:hAnsi="Montserrat" w:cs="Montserrat"/>
          <w:sz w:val="20"/>
          <w:szCs w:val="20"/>
        </w:rPr>
        <w:t>Приложение №</w:t>
      </w:r>
      <w:r w:rsidR="00D84476">
        <w:rPr>
          <w:rFonts w:ascii="Montserrat" w:eastAsia="Montserrat" w:hAnsi="Montserrat" w:cs="Montserrat"/>
          <w:sz w:val="20"/>
          <w:szCs w:val="20"/>
          <w:lang w:val="ru-RU"/>
        </w:rPr>
        <w:t>3</w:t>
      </w:r>
    </w:p>
    <w:p w14:paraId="7129662E" w14:textId="77777777" w:rsidR="00507D14" w:rsidRDefault="00C66FA9">
      <w:pPr>
        <w:spacing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к Конкурсной (тендерной) документации</w:t>
      </w:r>
    </w:p>
    <w:p w14:paraId="5C41F456" w14:textId="77777777" w:rsidR="00507D14" w:rsidRDefault="00507D14">
      <w:pPr>
        <w:spacing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</w:p>
    <w:p w14:paraId="69476A5F" w14:textId="77777777" w:rsidR="00507D14" w:rsidRDefault="00C66FA9">
      <w:pPr>
        <w:pStyle w:val="a5"/>
        <w:rPr>
          <w:rFonts w:ascii="Montserrat" w:eastAsia="Montserrat" w:hAnsi="Montserrat" w:cs="Montserrat"/>
          <w:sz w:val="36"/>
          <w:szCs w:val="36"/>
        </w:rPr>
      </w:pPr>
      <w:bookmarkStart w:id="0" w:name="_heading=h.8xuuk22wge0j"/>
      <w:bookmarkEnd w:id="0"/>
      <w:r>
        <w:rPr>
          <w:rFonts w:ascii="Montserrat" w:eastAsia="Montserrat" w:hAnsi="Montserrat" w:cs="Montserrat"/>
          <w:sz w:val="36"/>
          <w:szCs w:val="36"/>
        </w:rPr>
        <w:t>Техническое задание по конкурсу «Внедрение системы «Чат-платформа» (покупка лицензий, внедрение ПО, техническая поддержка)»</w:t>
      </w:r>
    </w:p>
    <w:p w14:paraId="73C8A443" w14:textId="77777777" w:rsidR="00507D14" w:rsidRDefault="00C66FA9">
      <w:pPr>
        <w:pStyle w:val="1"/>
      </w:pPr>
      <w:bookmarkStart w:id="1" w:name="_heading=h.h6coshiiv5ws"/>
      <w:bookmarkEnd w:id="1"/>
      <w:r>
        <w:t xml:space="preserve"> 1. Назначение проекта и общие положения</w:t>
      </w:r>
    </w:p>
    <w:p w14:paraId="735291CD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Разработка, внедрение и поддержка новой системы «Чат-платформа» для АКБ «Hamkorbank». Решение должно удовлетворять функциональным и техническим требованиям банка, обеспечивать масштабируемость, высокую производительность и отказоустойчивость.</w:t>
      </w:r>
    </w:p>
    <w:p w14:paraId="41B0623A" w14:textId="77777777" w:rsidR="00507D14" w:rsidRDefault="00507D14">
      <w:pPr>
        <w:rPr>
          <w:rFonts w:ascii="Montserrat" w:eastAsia="Montserrat" w:hAnsi="Montserrat" w:cs="Montserrat"/>
        </w:rPr>
      </w:pPr>
    </w:p>
    <w:p w14:paraId="26B5358C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Основная цель проекта: </w:t>
      </w:r>
      <w:r>
        <w:rPr>
          <w:rFonts w:ascii="Montserrat" w:eastAsia="Montserrat" w:hAnsi="Montserrat" w:cs="Montserrat"/>
          <w:b/>
          <w:bCs/>
        </w:rPr>
        <w:t>повышение качества и скорости обслуживания клиентов</w:t>
      </w:r>
      <w:r>
        <w:rPr>
          <w:rFonts w:ascii="Montserrat" w:eastAsia="Montserrat" w:hAnsi="Montserrat" w:cs="Montserrat"/>
        </w:rPr>
        <w:t xml:space="preserve"> в дистанционных каналах обслуживания:</w:t>
      </w:r>
    </w:p>
    <w:p w14:paraId="10D3F39C" w14:textId="77777777" w:rsidR="00507D14" w:rsidRDefault="00C66FA9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Мобильное приложение Hamkor для физических лиц.</w:t>
      </w:r>
    </w:p>
    <w:p w14:paraId="2E35608B" w14:textId="77777777" w:rsidR="00507D14" w:rsidRDefault="00C66FA9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Мобильное приложение Hamkor Business и Интернет-банк для юридических лиц.</w:t>
      </w:r>
    </w:p>
    <w:p w14:paraId="50C5892A" w14:textId="77777777" w:rsidR="00507D14" w:rsidRDefault="00C66FA9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Мессенджер Telegram (общий чат клиентский поддержки и корпоративные аккаунты персональных менеджеров).</w:t>
      </w:r>
    </w:p>
    <w:p w14:paraId="452BF3D6" w14:textId="77777777" w:rsidR="00507D14" w:rsidRDefault="00C66FA9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Официальный веб-сайт банка (неавторизованная зона).  </w:t>
      </w:r>
    </w:p>
    <w:p w14:paraId="423641F1" w14:textId="77777777" w:rsidR="00507D14" w:rsidRDefault="00C66FA9">
      <w:pPr>
        <w:numPr>
          <w:ilvl w:val="0"/>
          <w:numId w:val="9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Социальные сети – Facebook, Instagram.</w:t>
      </w:r>
    </w:p>
    <w:p w14:paraId="368C954A" w14:textId="77777777" w:rsidR="00507D14" w:rsidRDefault="00507D14">
      <w:pPr>
        <w:rPr>
          <w:rFonts w:ascii="Montserrat" w:eastAsia="Montserrat" w:hAnsi="Montserrat" w:cs="Montserrat"/>
        </w:rPr>
      </w:pPr>
    </w:p>
    <w:p w14:paraId="4A481073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Предполагается, что три подразделения АКБ “Hamkorbank” будут поддерживать коммуникации с клиентами (физическими и юридическими лицами) в указанных выше каналах по следующим сценариям: </w:t>
      </w:r>
    </w:p>
    <w:p w14:paraId="49ABDA14" w14:textId="77777777" w:rsidR="00507D14" w:rsidRDefault="00C66FA9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Колл-центр</w:t>
      </w:r>
      <w:r>
        <w:rPr>
          <w:rFonts w:ascii="Montserrat" w:eastAsia="Montserrat" w:hAnsi="Montserrat" w:cs="Montserrat"/>
        </w:rPr>
        <w:t xml:space="preserve">.  </w:t>
      </w:r>
      <w:r>
        <w:rPr>
          <w:rFonts w:ascii="Montserrat" w:eastAsia="Montserrat" w:hAnsi="Montserrat" w:cs="Montserrat"/>
          <w:color w:val="0F1115"/>
        </w:rPr>
        <w:t>Ответы на обращения действующих и потенциальных клиентов по сервисному обслуживанию и продуктам Банка.</w:t>
      </w:r>
    </w:p>
    <w:p w14:paraId="60DA03FC" w14:textId="77777777" w:rsidR="00507D14" w:rsidRDefault="00C66FA9">
      <w:pPr>
        <w:numPr>
          <w:ilvl w:val="0"/>
          <w:numId w:val="1"/>
        </w:numPr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  <w:b/>
          <w:bCs/>
          <w:color w:val="0F1115"/>
        </w:rPr>
        <w:t>Служба взыскания</w:t>
      </w:r>
      <w:r>
        <w:rPr>
          <w:rFonts w:ascii="Montserrat" w:eastAsia="Montserrat" w:hAnsi="Montserrat" w:cs="Montserrat"/>
          <w:color w:val="0F1115"/>
        </w:rPr>
        <w:t>. Коммуникации по вопросам взыскания кредитной задолженности с клиентами Банка и сбор обратной связи от клиентов</w:t>
      </w:r>
    </w:p>
    <w:p w14:paraId="26D7C8C5" w14:textId="77777777" w:rsidR="00507D14" w:rsidRDefault="00C66FA9">
      <w:pPr>
        <w:numPr>
          <w:ilvl w:val="0"/>
          <w:numId w:val="1"/>
        </w:numPr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  <w:b/>
          <w:bCs/>
          <w:color w:val="0F1115"/>
        </w:rPr>
        <w:t>Малый, микро- и средний бизнес (ММСБ)</w:t>
      </w:r>
      <w:r>
        <w:rPr>
          <w:rFonts w:ascii="Montserrat" w:eastAsia="Montserrat" w:hAnsi="Montserrat" w:cs="Montserrat"/>
          <w:color w:val="0F1115"/>
        </w:rPr>
        <w:t xml:space="preserve">. Сервисное обслуживание текущих продуктов бизнес-клиентов, а также, осуществление продаж банковских продуктов потенциальным и действующим клиентам. </w:t>
      </w:r>
    </w:p>
    <w:p w14:paraId="3F3DE876" w14:textId="77777777" w:rsidR="00507D14" w:rsidRDefault="00507D14">
      <w:pPr>
        <w:rPr>
          <w:rFonts w:ascii="Montserrat" w:eastAsia="Montserrat" w:hAnsi="Montserrat" w:cs="Montserrat"/>
        </w:rPr>
      </w:pPr>
    </w:p>
    <w:p w14:paraId="450BC7DD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В связи с этим, одним из основных требований к чат-платформе является возможность выделения </w:t>
      </w:r>
      <w:r>
        <w:rPr>
          <w:rFonts w:ascii="Montserrat" w:eastAsia="Montserrat" w:hAnsi="Montserrat" w:cs="Montserrat"/>
          <w:b/>
          <w:bCs/>
        </w:rPr>
        <w:t>отдельного рабочего пространства</w:t>
      </w:r>
      <w:r>
        <w:rPr>
          <w:rFonts w:ascii="Montserrat" w:eastAsia="Montserrat" w:hAnsi="Montserrat" w:cs="Montserrat"/>
        </w:rPr>
        <w:t xml:space="preserve"> на уровне административной панели для каждого из указанных выше подразделений. </w:t>
      </w:r>
    </w:p>
    <w:p w14:paraId="6FFF50AF" w14:textId="77777777" w:rsidR="00507D14" w:rsidRDefault="00507D14">
      <w:pPr>
        <w:rPr>
          <w:rFonts w:ascii="Montserrat" w:eastAsia="Montserrat" w:hAnsi="Montserrat" w:cs="Montserrat"/>
        </w:rPr>
      </w:pPr>
    </w:p>
    <w:p w14:paraId="30C73CE4" w14:textId="77777777" w:rsidR="00507D14" w:rsidRDefault="00C66FA9">
      <w:pPr>
        <w:pStyle w:val="1"/>
      </w:pPr>
      <w:bookmarkStart w:id="2" w:name="_heading=h.3edqqutxpmbx"/>
      <w:bookmarkEnd w:id="2"/>
      <w:r>
        <w:t>2. Функциональные и нефункциональные требования к чат платформе</w:t>
      </w:r>
    </w:p>
    <w:p w14:paraId="6677BF48" w14:textId="77777777" w:rsidR="00507D14" w:rsidRDefault="00C66FA9">
      <w:pPr>
        <w:pStyle w:val="2"/>
      </w:pPr>
      <w:bookmarkStart w:id="3" w:name="_heading=h.vlvy37w4yv9k"/>
      <w:bookmarkEnd w:id="3"/>
      <w:r>
        <w:t>2.1. Общая архитектура решения</w:t>
      </w:r>
    </w:p>
    <w:p w14:paraId="1AF21FCD" w14:textId="77777777" w:rsidR="00507D14" w:rsidRDefault="00507D14">
      <w:pPr>
        <w:rPr>
          <w:rFonts w:ascii="Montserrat" w:eastAsia="Montserrat" w:hAnsi="Montserrat" w:cs="Montserrat"/>
        </w:rPr>
      </w:pPr>
    </w:p>
    <w:p w14:paraId="55BAAB80" w14:textId="77777777" w:rsidR="00507D14" w:rsidRDefault="00C66FA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На Рис.1 представлена общая архитектурная схема, которая может быть скорректирована и/или детализирована совместно с победителем Конкурса при условии соответствия общему ИТ-ландшафту и принципам построения ИТ-архитектуры АКБ “Hamkorbank”.</w:t>
      </w:r>
    </w:p>
    <w:p w14:paraId="755237E5" w14:textId="77777777" w:rsidR="00507D14" w:rsidRDefault="00507D1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Montserrat" w:eastAsia="Montserrat" w:hAnsi="Montserrat" w:cs="Montserrat"/>
        </w:rPr>
      </w:pPr>
    </w:p>
    <w:p w14:paraId="6E3749B2" w14:textId="77777777" w:rsidR="00507D14" w:rsidRDefault="00C66FA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Рис. 1. Архитектура развертывания чат-платформы </w:t>
      </w:r>
    </w:p>
    <w:p w14:paraId="5A131518" w14:textId="77777777" w:rsidR="00507D14" w:rsidRDefault="00C66FA9">
      <w:pPr>
        <w:shd w:val="clear" w:color="auto" w:fill="FFFFFF"/>
        <w:spacing w:before="3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color w:val="0F1115"/>
          <w:sz w:val="24"/>
          <w:szCs w:val="24"/>
        </w:rPr>
        <mc:AlternateContent>
          <mc:Choice Requires="wpg">
            <w:drawing>
              <wp:inline distT="0" distB="0" distL="0" distR="0" wp14:anchorId="66EF9C75" wp14:editId="11522E7E">
                <wp:extent cx="5731200" cy="32512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731200" cy="3251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51.28pt;height:256.00pt;mso-wrap-distance-left:0.00pt;mso-wrap-distance-top:0.00pt;mso-wrap-distance-right:0.00pt;mso-wrap-distance-bottom:0.00pt;z-index:1;">
                <v:imagedata r:id="rId10" o:title=""/>
                <o:lock v:ext="edit" rotation="t"/>
              </v:shape>
            </w:pict>
          </mc:Fallback>
        </mc:AlternateContent>
      </w:r>
    </w:p>
    <w:p w14:paraId="291D150F" w14:textId="77777777" w:rsidR="00507D14" w:rsidRDefault="00C66FA9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</w:rPr>
        <w:t>С целью</w:t>
      </w:r>
      <w:r>
        <w:rPr>
          <w:rFonts w:ascii="Montserrat" w:eastAsia="Montserrat" w:hAnsi="Montserrat" w:cs="Montserrat"/>
          <w:color w:val="0F1115"/>
        </w:rPr>
        <w:t xml:space="preserve"> сравнения конкурсных предложений с точки зрения степени соответствия технологическому стеку и принципам построения ИТ-архитектуры АКБ “Hamkorbank” участникам конкурса необходимо, представить детальную информацию о предлагаемой в конкурсе платформе путем заполнения архитектурного чек-листа (Приложение 1 к настоящему Техническому заданию, лист 3). </w:t>
      </w:r>
    </w:p>
    <w:p w14:paraId="5BBDA408" w14:textId="77777777" w:rsidR="00507D14" w:rsidRDefault="00C66FA9">
      <w:pPr>
        <w:pStyle w:val="2"/>
      </w:pPr>
      <w:bookmarkStart w:id="4" w:name="_heading=h.kcg8ahjkgohf"/>
      <w:bookmarkEnd w:id="4"/>
      <w:r>
        <w:t>2.2. Функциональные требования</w:t>
      </w:r>
    </w:p>
    <w:p w14:paraId="154AC0F8" w14:textId="77777777" w:rsidR="00507D14" w:rsidRDefault="00C66FA9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</w:rPr>
        <w:t>С целью</w:t>
      </w:r>
      <w:r>
        <w:rPr>
          <w:rFonts w:ascii="Montserrat" w:eastAsia="Montserrat" w:hAnsi="Montserrat" w:cs="Montserrat"/>
          <w:color w:val="0F1115"/>
        </w:rPr>
        <w:t xml:space="preserve"> сравнения конкурсных предложений с точки зрения функциональных возможностей участникам конкурса необходимо предоставить детальную информацию путем заполнения функционального чек-листа (Приложение 1 к настоящему Техническому заданию, лист 1).</w:t>
      </w:r>
    </w:p>
    <w:p w14:paraId="6FD99972" w14:textId="7EF5EE2B" w:rsidR="00507D14" w:rsidRDefault="00C66FA9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  <w:lang w:val="ru-RU"/>
        </w:rPr>
      </w:pPr>
      <w:r>
        <w:rPr>
          <w:rFonts w:ascii="Montserrat" w:eastAsia="Montserrat" w:hAnsi="Montserrat" w:cs="Montserrat"/>
          <w:color w:val="0F1115"/>
        </w:rPr>
        <w:t>Предполагается, что невозможность реализовать обязательные требования приводит к дисквалификации конкурсной заявки.</w:t>
      </w:r>
    </w:p>
    <w:p w14:paraId="09E0A2D4" w14:textId="77777777" w:rsidR="00507D14" w:rsidRDefault="00C66FA9">
      <w:pPr>
        <w:pStyle w:val="2"/>
      </w:pPr>
      <w:bookmarkStart w:id="5" w:name="_heading=h.xjtz0d3qd392"/>
      <w:bookmarkEnd w:id="5"/>
      <w:r>
        <w:t xml:space="preserve">2.3. Информационная безопасность  </w:t>
      </w:r>
    </w:p>
    <w:p w14:paraId="09D34E99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Участник конкурса обязан подтвердить соответствие обязательным требованиям по информационной безопасности путем заполнения чек-листа по Информационной безопасности (Приложение 1 к настоящему Техническому заданию, лист 2). </w:t>
      </w:r>
    </w:p>
    <w:p w14:paraId="0A7B042C" w14:textId="77777777" w:rsidR="00507D14" w:rsidRDefault="00507D14">
      <w:pPr>
        <w:jc w:val="both"/>
        <w:rPr>
          <w:rFonts w:ascii="Montserrat" w:eastAsia="Montserrat" w:hAnsi="Montserrat" w:cs="Montserrat"/>
        </w:rPr>
      </w:pPr>
    </w:p>
    <w:p w14:paraId="2C5BD57E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Нарушение требований Информационной безопасности может быть основанием для дисквалификации конкурсной заявки и/или приостановки эксплуатации платформы.</w:t>
      </w:r>
    </w:p>
    <w:p w14:paraId="5A19FD84" w14:textId="77777777" w:rsidR="00507D14" w:rsidRDefault="00C66FA9">
      <w:pPr>
        <w:pStyle w:val="2"/>
      </w:pPr>
      <w:bookmarkStart w:id="6" w:name="_heading=h.3931bxa20zii"/>
      <w:bookmarkEnd w:id="6"/>
      <w:r>
        <w:t>2.4 Производительность (сайзинг)</w:t>
      </w:r>
    </w:p>
    <w:p w14:paraId="321F9A61" w14:textId="77777777" w:rsidR="00507D14" w:rsidRDefault="00C66FA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Участник конкурса обязан подтвердить готовность выдержать заявленные требования к нагрузке на внедряемое ПО путем заполнения чек-листа по Производительности (Приложение 1 к настоящему техническому заданию, лист 4). </w:t>
      </w:r>
    </w:p>
    <w:p w14:paraId="01724486" w14:textId="77777777" w:rsidR="00507D14" w:rsidRDefault="00507D14">
      <w:pPr>
        <w:rPr>
          <w:rFonts w:ascii="Montserrat" w:eastAsia="Montserrat" w:hAnsi="Montserrat" w:cs="Montserrat"/>
        </w:rPr>
      </w:pPr>
    </w:p>
    <w:p w14:paraId="17BB6E85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Дополнительно, исходя из заявленных параметров производительности и нагрузки, участник конкурса обязан предоставить полный список требований к инфраструктуре (sizing), необходимой для внедрения чат-платформы on-premise. Форма для заполнения представлена в Приложении 1 к настоящему Техническому заданию, лист 5 </w:t>
      </w:r>
    </w:p>
    <w:p w14:paraId="0C8BB3BF" w14:textId="77777777" w:rsidR="00507D14" w:rsidRDefault="00507D14">
      <w:pPr>
        <w:rPr>
          <w:rFonts w:ascii="Montserrat" w:eastAsia="Montserrat" w:hAnsi="Montserrat" w:cs="Montserrat"/>
        </w:rPr>
      </w:pPr>
    </w:p>
    <w:p w14:paraId="667B53AE" w14:textId="77777777" w:rsidR="00507D14" w:rsidRDefault="00C66FA9">
      <w:pPr>
        <w:pStyle w:val="2"/>
      </w:pPr>
      <w:bookmarkStart w:id="7" w:name="_heading=h.3ffqhoofjesy"/>
      <w:bookmarkEnd w:id="7"/>
      <w:r>
        <w:t>2.5 Технические требования и производственный процесс</w:t>
      </w:r>
    </w:p>
    <w:p w14:paraId="24461FA1" w14:textId="77777777" w:rsidR="00507D14" w:rsidRDefault="00507D14">
      <w:pPr>
        <w:rPr>
          <w:rFonts w:ascii="Montserrat" w:eastAsia="Montserrat" w:hAnsi="Montserrat" w:cs="Montserrat"/>
        </w:rPr>
      </w:pPr>
    </w:p>
    <w:p w14:paraId="31382461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Предлагаемая чат-платформа должна быть совместима с существующим технологическим стеком банка, с технологиями, используемыми Банком в дистанционных каналах обслуживания (интернет-сайт и приложения, мобильные приложения). </w:t>
      </w:r>
    </w:p>
    <w:p w14:paraId="51D85C41" w14:textId="77777777" w:rsidR="00507D14" w:rsidRDefault="00507D14">
      <w:pPr>
        <w:jc w:val="both"/>
        <w:rPr>
          <w:rFonts w:ascii="Montserrat" w:eastAsia="Montserrat" w:hAnsi="Montserrat" w:cs="Montserrat"/>
        </w:rPr>
      </w:pPr>
    </w:p>
    <w:p w14:paraId="7457FA3C" w14:textId="77777777" w:rsidR="00507D14" w:rsidRDefault="00C66FA9">
      <w:pPr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 xml:space="preserve">Предполагается развертывание решения на собственной серверной инфраструктуре заказчика (on-premise) в составе как минимум, но не ограничиваясь: продуктивная среда, среды разработки, тестирования, пред-прод (hotfix). Каждая из сред должна быть изолирована и иметь отдельные настройки безопасности и контроля доступа. </w:t>
      </w:r>
    </w:p>
    <w:p w14:paraId="6E27BAB8" w14:textId="77777777" w:rsidR="00507D14" w:rsidRDefault="00507D14">
      <w:pPr>
        <w:rPr>
          <w:rFonts w:ascii="Montserrat" w:eastAsia="Montserrat" w:hAnsi="Montserrat" w:cs="Montserrat"/>
          <w:highlight w:val="white"/>
        </w:rPr>
      </w:pPr>
    </w:p>
    <w:p w14:paraId="0533067B" w14:textId="77777777" w:rsidR="00507D14" w:rsidRDefault="00C66FA9">
      <w:pPr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 xml:space="preserve">Функционирование продуктивной среды должно быть обеспечено механизмами мониторинга и логирования всех модулей системы, а также наличием механизмов автоматического/ручного переключения на резервный контур (в случае его наличия). </w:t>
      </w:r>
    </w:p>
    <w:p w14:paraId="118C43E0" w14:textId="77777777" w:rsidR="00507D14" w:rsidRDefault="00507D14">
      <w:pPr>
        <w:jc w:val="both"/>
        <w:rPr>
          <w:rFonts w:ascii="Montserrat" w:eastAsia="Montserrat" w:hAnsi="Montserrat" w:cs="Montserrat"/>
          <w:highlight w:val="white"/>
        </w:rPr>
      </w:pPr>
    </w:p>
    <w:p w14:paraId="4D149BC6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highlight w:val="white"/>
        </w:rPr>
        <w:t>AKБ “Hamkorbank” широко использует CI/CD (</w:t>
      </w:r>
      <w:r>
        <w:rPr>
          <w:rFonts w:ascii="Montserrat" w:eastAsia="Montserrat" w:hAnsi="Montserrat" w:cs="Montserrat"/>
        </w:rPr>
        <w:t>Continuous Integration/Continuous Deployment)</w:t>
      </w:r>
      <w:r>
        <w:rPr>
          <w:rFonts w:ascii="Montserrat" w:eastAsia="Montserrat" w:hAnsi="Montserrat" w:cs="Montserrat"/>
          <w:highlight w:val="white"/>
        </w:rPr>
        <w:t xml:space="preserve"> и DevSecOps практики, в связи с чем участник конкурса должен задекларировать возможность настройки CI/CD пайплайнов для каждого модуля чат-платформы, а также высокий уровень покрытия автоматическими тестами (</w:t>
      </w:r>
      <w:r>
        <w:rPr>
          <w:rFonts w:ascii="Montserrat" w:eastAsia="Montserrat" w:hAnsi="Montserrat" w:cs="Montserrat"/>
        </w:rPr>
        <w:t xml:space="preserve">(юнит-тесты, интеграционные тесты, end-to-end тесты). </w:t>
      </w:r>
    </w:p>
    <w:p w14:paraId="2AA8EC00" w14:textId="77777777" w:rsidR="00507D14" w:rsidRDefault="00C66FA9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</w:rPr>
        <w:t>С целью</w:t>
      </w:r>
      <w:r>
        <w:rPr>
          <w:rFonts w:ascii="Montserrat" w:eastAsia="Montserrat" w:hAnsi="Montserrat" w:cs="Montserrat"/>
          <w:color w:val="0F1115"/>
        </w:rPr>
        <w:t xml:space="preserve"> сравнения конкурсных предложений с точки зрения указанных выше технический требований и требований к производственному процессу участникам конкурса необходимо предоставить детальную информацию путем заполнения Технического чек-листа (Приложение 1 к настоящему Техническому заданию, лист 6).</w:t>
      </w:r>
    </w:p>
    <w:p w14:paraId="2D727326" w14:textId="77777777" w:rsidR="00507D14" w:rsidRDefault="00C66FA9">
      <w:pPr>
        <w:pStyle w:val="1"/>
      </w:pPr>
      <w:bookmarkStart w:id="8" w:name="_heading=h.9o8kct7hpe6p"/>
      <w:bookmarkEnd w:id="8"/>
      <w:r>
        <w:lastRenderedPageBreak/>
        <w:t>3. Требования к организации проекта по внедрению чат-платформы</w:t>
      </w:r>
    </w:p>
    <w:p w14:paraId="1AB846A8" w14:textId="77777777" w:rsidR="00507D14" w:rsidRDefault="00C66FA9">
      <w:pPr>
        <w:pStyle w:val="2"/>
      </w:pPr>
      <w:bookmarkStart w:id="9" w:name="_heading=h.idr4ro8pviqu"/>
      <w:bookmarkEnd w:id="9"/>
      <w:r>
        <w:t>3.1 Задачи и ожидаемый результат проекта внедрения</w:t>
      </w:r>
    </w:p>
    <w:p w14:paraId="2A7B6A4F" w14:textId="77777777" w:rsidR="00507D14" w:rsidRDefault="00C66FA9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 системе работает не менее 19 операторов:</w:t>
      </w:r>
      <w:r>
        <w:rPr>
          <w:rFonts w:ascii="Montserrat" w:eastAsia="Montserrat" w:hAnsi="Montserrat" w:cs="Montserrat"/>
          <w:lang w:val="ru-RU"/>
        </w:rPr>
        <w:t xml:space="preserve"> </w:t>
      </w:r>
      <w:r>
        <w:rPr>
          <w:rFonts w:ascii="Montserrat" w:eastAsia="Montserrat" w:hAnsi="Montserrat" w:cs="Montserrat"/>
        </w:rPr>
        <w:t>7 пользователей колл-центра розница, 5 пользователей коллекшн, 7 пользователей ММСБ</w:t>
      </w:r>
    </w:p>
    <w:p w14:paraId="5BAA12EB" w14:textId="77777777" w:rsidR="00507D14" w:rsidRDefault="00C66FA9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Операторы, супервизоры и руководители направлений перечисленных подразделений в системе “чат-платформа”:</w:t>
      </w:r>
    </w:p>
    <w:p w14:paraId="26A4A062" w14:textId="77777777" w:rsidR="00507D14" w:rsidRDefault="00C66FA9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Получают сообщения от действующих и потенциальных клиентов посредством телеграм чата, сайта банка, интернет-банка и мобильного приложения (физических и юридических лиц).</w:t>
      </w:r>
    </w:p>
    <w:p w14:paraId="14A98F5E" w14:textId="77777777" w:rsidR="00507D14" w:rsidRDefault="00C66FA9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Система распределяет обращения между пользователями на основе приоритетов и сегментации (коллекшн, ММСБ, розница), каналов коммуникаций из п. 2.а.</w:t>
      </w:r>
    </w:p>
    <w:p w14:paraId="47EDD2BA" w14:textId="77777777" w:rsidR="00507D14" w:rsidRDefault="00C66FA9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Имеют возможность ответить обратившемуся на узбекском, русском языках.</w:t>
      </w:r>
    </w:p>
    <w:p w14:paraId="09BA11A6" w14:textId="77777777" w:rsidR="00507D14" w:rsidRDefault="00C66FA9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Супервизор может отслеживать очередь, видеть статус операторов, управлять очередью обращений.</w:t>
      </w:r>
    </w:p>
    <w:p w14:paraId="4243CC3F" w14:textId="77777777" w:rsidR="00507D14" w:rsidRDefault="00C66FA9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Могут получить развернутую аналитику (средняя время обработки чатов, среднее время решения обращения, канал обращения и т.д.).</w:t>
      </w:r>
    </w:p>
    <w:p w14:paraId="07A7DB2E" w14:textId="77777777" w:rsidR="00507D14" w:rsidRDefault="00C66FA9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Имеют гибкую матрицу ролей и полномочий;</w:t>
      </w:r>
    </w:p>
    <w:p w14:paraId="2F55E170" w14:textId="77777777" w:rsidR="00507D14" w:rsidRDefault="00507D1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440"/>
        <w:jc w:val="both"/>
        <w:rPr>
          <w:rFonts w:ascii="Montserrat" w:eastAsia="Montserrat" w:hAnsi="Montserrat" w:cs="Montserrat"/>
        </w:rPr>
      </w:pPr>
    </w:p>
    <w:p w14:paraId="0CB64ADA" w14:textId="77777777" w:rsidR="00507D14" w:rsidRDefault="00C66FA9">
      <w:pPr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Чат платформа должна быть интегрирована со следующими компонентами и системами Банка: </w:t>
      </w:r>
    </w:p>
    <w:p w14:paraId="48623369" w14:textId="77777777" w:rsidR="00507D14" w:rsidRDefault="00C66FA9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Дистанционные каналы обслуживания клиентов:</w:t>
      </w:r>
    </w:p>
    <w:p w14:paraId="7A5B0F0B" w14:textId="77777777" w:rsidR="00507D14" w:rsidRDefault="00C66FA9">
      <w:pPr>
        <w:numPr>
          <w:ilvl w:val="2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Мобильное приложение для физических лиц «Hamkor» (IOS, Android, Huawei);</w:t>
      </w:r>
    </w:p>
    <w:p w14:paraId="125D1947" w14:textId="77777777" w:rsidR="00507D14" w:rsidRDefault="00C66FA9">
      <w:pPr>
        <w:numPr>
          <w:ilvl w:val="2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Мобильное приложений на IOS и Android для юридических лиц «Hamkor Business»;</w:t>
      </w:r>
    </w:p>
    <w:p w14:paraId="189F6B13" w14:textId="77777777" w:rsidR="00507D14" w:rsidRDefault="00C66FA9">
      <w:pPr>
        <w:numPr>
          <w:ilvl w:val="2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Интернет-банк для юридических лиц;</w:t>
      </w:r>
    </w:p>
    <w:p w14:paraId="36DB66CF" w14:textId="77777777" w:rsidR="00507D14" w:rsidRDefault="00C66FA9">
      <w:pPr>
        <w:numPr>
          <w:ilvl w:val="2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Официальный веб-сайт Банка – </w:t>
      </w:r>
      <w:hyperlink r:id="rId11" w:tooltip="http://hamkorbank.uz" w:history="1">
        <w:r>
          <w:rPr>
            <w:rFonts w:ascii="Montserrat" w:eastAsia="Montserrat" w:hAnsi="Montserrat" w:cs="Montserrat"/>
            <w:u w:val="single"/>
          </w:rPr>
          <w:t>hamkorbank.uz</w:t>
        </w:r>
      </w:hyperlink>
      <w:r>
        <w:rPr>
          <w:rFonts w:ascii="Montserrat" w:eastAsia="Montserrat" w:hAnsi="Montserrat" w:cs="Montserrat"/>
        </w:rPr>
        <w:t xml:space="preserve"> (неавторизованная зона)</w:t>
      </w:r>
    </w:p>
    <w:p w14:paraId="1A03E1CD" w14:textId="77777777" w:rsidR="00507D14" w:rsidRDefault="00C66FA9">
      <w:pPr>
        <w:numPr>
          <w:ilvl w:val="2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Официальный чат Банка в Telegram;</w:t>
      </w:r>
    </w:p>
    <w:p w14:paraId="21FA3DB5" w14:textId="77777777" w:rsidR="00507D14" w:rsidRDefault="00C66FA9">
      <w:pPr>
        <w:numPr>
          <w:ilvl w:val="1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Системы, перечисленные в требованиях информационной безопасности:</w:t>
      </w:r>
    </w:p>
    <w:p w14:paraId="181E0021" w14:textId="77777777" w:rsidR="00507D14" w:rsidRDefault="00C66FA9">
      <w:pPr>
        <w:numPr>
          <w:ilvl w:val="2"/>
          <w:numId w:val="8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Должен быть реализован механизм передачи ИБ-инцидентов в SIEM-систему банка (например, через syslog или API).</w:t>
      </w:r>
    </w:p>
    <w:p w14:paraId="51F7AE61" w14:textId="77777777" w:rsidR="00507D14" w:rsidRDefault="00C66FA9">
      <w:pPr>
        <w:numPr>
          <w:ilvl w:val="2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Все пользователи (администраторы, операторы, разработчики, внешние интеграторы) должны аутентифицироваться через централизованную систему SSO (LDAP).</w:t>
      </w:r>
    </w:p>
    <w:p w14:paraId="25E9A884" w14:textId="77777777" w:rsidR="00507D14" w:rsidRDefault="00C66FA9">
      <w:pPr>
        <w:pStyle w:val="2"/>
      </w:pPr>
      <w:bookmarkStart w:id="10" w:name="_heading=h.eir9uit1gk1y"/>
      <w:bookmarkEnd w:id="10"/>
      <w:r>
        <w:t>Основные сценарии использования Чат-платформы по подразделениям</w:t>
      </w:r>
    </w:p>
    <w:sdt>
      <w:sdtPr>
        <w:tag w:val="goog_rdk_0"/>
        <w:id w:val="1455260741"/>
        <w:lock w:val="contentLocked"/>
      </w:sdtPr>
      <w:sdtEndPr/>
      <w:sdtContent>
        <w:tbl>
          <w:tblPr>
            <w:tblStyle w:val="StGen2"/>
            <w:tblW w:w="90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500"/>
            <w:gridCol w:w="3290"/>
            <w:gridCol w:w="4255"/>
          </w:tblGrid>
          <w:tr w:rsidR="00507D14" w14:paraId="728EA209" w14:textId="77777777">
            <w:trPr>
              <w:tblHeader/>
            </w:trPr>
            <w:tc>
              <w:tcPr>
                <w:tcW w:w="1500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FF28B4D" w14:textId="77777777" w:rsidR="00507D14" w:rsidRDefault="00C66FA9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Подраз-ние</w:t>
                </w:r>
              </w:p>
            </w:tc>
            <w:tc>
              <w:tcPr>
                <w:tcW w:w="3290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6D6B70D" w14:textId="77777777" w:rsidR="00507D14" w:rsidRDefault="00C66FA9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Сценарии использования</w:t>
                </w:r>
              </w:p>
            </w:tc>
            <w:tc>
              <w:tcPr>
                <w:tcW w:w="4255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63962C2" w14:textId="77777777" w:rsidR="00507D14" w:rsidRDefault="00C66FA9">
                <w:pPr>
                  <w:widowControl w:val="0"/>
                  <w:spacing w:line="240" w:lineRule="auto"/>
                  <w:jc w:val="center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Каналы</w:t>
                </w:r>
              </w:p>
            </w:tc>
          </w:tr>
          <w:tr w:rsidR="00507D14" w14:paraId="1C353773" w14:textId="77777777"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EB333F" w14:textId="77777777" w:rsidR="00507D14" w:rsidRDefault="00C66FA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Колл-центр</w:t>
                </w:r>
              </w:p>
            </w:tc>
            <w:tc>
              <w:tcPr>
                <w:tcW w:w="32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19DB05" w14:textId="77777777" w:rsidR="00507D14" w:rsidRDefault="00C66FA9">
                <w:pPr>
                  <w:widowControl w:val="0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 xml:space="preserve">Ответы на клиентские обращения по обслуживанию и продуктам </w:t>
                </w: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lastRenderedPageBreak/>
                  <w:t xml:space="preserve">Банка. </w:t>
                </w:r>
              </w:p>
              <w:p w14:paraId="30F40E35" w14:textId="77777777" w:rsidR="00507D14" w:rsidRDefault="00507D14">
                <w:pPr>
                  <w:widowControl w:val="0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</w:p>
              <w:p w14:paraId="1DD1D45C" w14:textId="77777777" w:rsidR="00507D14" w:rsidRDefault="00C66FA9">
                <w:pPr>
                  <w:widowControl w:val="0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Бизнес-цель – забрать нагрузку с телефонных звонков и филиалов</w:t>
                </w:r>
              </w:p>
            </w:tc>
            <w:tc>
              <w:tcPr>
                <w:tcW w:w="42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CC7D61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lastRenderedPageBreak/>
                  <w:t>Telegram – общий клиентский чат</w:t>
                </w:r>
              </w:p>
              <w:p w14:paraId="60F2AF4E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персональные менеджеры</w:t>
                </w:r>
              </w:p>
              <w:p w14:paraId="593C1E99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lastRenderedPageBreak/>
                  <w:t>Веб-сайт</w:t>
                </w:r>
              </w:p>
              <w:p w14:paraId="726EB68F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и Интернет-банк для ЮЛ</w:t>
                </w:r>
              </w:p>
              <w:p w14:paraId="1C5E8A22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Hamkor для ФЛ</w:t>
                </w:r>
              </w:p>
              <w:p w14:paraId="71E5E954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Социальные сети</w:t>
                </w:r>
              </w:p>
            </w:tc>
          </w:tr>
          <w:tr w:rsidR="00507D14" w14:paraId="1745E1E4" w14:textId="77777777"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9CFB0A" w14:textId="77777777" w:rsidR="00507D14" w:rsidRDefault="00C66FA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lastRenderedPageBreak/>
                  <w:t>Взыскание</w:t>
                </w:r>
              </w:p>
            </w:tc>
            <w:tc>
              <w:tcPr>
                <w:tcW w:w="32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577450" w14:textId="77777777" w:rsidR="00507D14" w:rsidRDefault="00C66FA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Коммуникации по вопросам взыскания и сбор обратной связи по клиентам</w:t>
                </w:r>
              </w:p>
            </w:tc>
            <w:tc>
              <w:tcPr>
                <w:tcW w:w="42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161E6A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общий клиентский чат</w:t>
                </w:r>
              </w:p>
              <w:p w14:paraId="3299C44A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персональные менеджеры</w:t>
                </w:r>
              </w:p>
              <w:p w14:paraId="500C276B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Веб-сайт</w:t>
                </w:r>
              </w:p>
              <w:p w14:paraId="7D511A38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и Интернет-банк для ЮЛ</w:t>
                </w:r>
              </w:p>
              <w:p w14:paraId="2B67DB31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Hamkor для ФЛ</w:t>
                </w:r>
              </w:p>
              <w:p w14:paraId="4A50C296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Социальные сети</w:t>
                </w:r>
              </w:p>
            </w:tc>
          </w:tr>
          <w:tr w:rsidR="00507D14" w14:paraId="0F05F951" w14:textId="77777777">
            <w:tc>
              <w:tcPr>
                <w:tcW w:w="15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F7A2CB" w14:textId="77777777" w:rsidR="00507D14" w:rsidRDefault="00C66FA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ММСБ</w:t>
                </w:r>
              </w:p>
            </w:tc>
            <w:tc>
              <w:tcPr>
                <w:tcW w:w="32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2D4414" w14:textId="77777777" w:rsidR="00507D14" w:rsidRDefault="00C66FA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Первично:</w:t>
                </w:r>
              </w:p>
              <w:p w14:paraId="3C997055" w14:textId="77777777" w:rsidR="00507D14" w:rsidRDefault="00C66FA9">
                <w:pPr>
                  <w:widowControl w:val="0"/>
                  <w:numPr>
                    <w:ilvl w:val="0"/>
                    <w:numId w:val="17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Обслуживание текущих продуктов (сервисное обслуживание). Бизнес-цель – забрать нагрузку с филиалов</w:t>
                </w:r>
              </w:p>
              <w:p w14:paraId="65774824" w14:textId="77777777" w:rsidR="00507D14" w:rsidRDefault="00C66FA9">
                <w:pPr>
                  <w:widowControl w:val="0"/>
                  <w:numPr>
                    <w:ilvl w:val="0"/>
                    <w:numId w:val="17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Продажи</w:t>
                </w:r>
              </w:p>
              <w:p w14:paraId="2C17700F" w14:textId="77777777" w:rsidR="00507D14" w:rsidRDefault="00507D14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</w:p>
              <w:p w14:paraId="1A32C745" w14:textId="77777777" w:rsidR="00507D14" w:rsidRDefault="00C66FA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b/>
                    <w:bCs/>
                    <w:color w:val="0F1115"/>
                    <w:sz w:val="20"/>
                    <w:szCs w:val="20"/>
                  </w:rPr>
                  <w:t>В дальнейшем:</w:t>
                </w:r>
              </w:p>
              <w:p w14:paraId="2913510C" w14:textId="77777777" w:rsidR="00507D14" w:rsidRDefault="00C66FA9">
                <w:pPr>
                  <w:widowControl w:val="0"/>
                  <w:numPr>
                    <w:ilvl w:val="0"/>
                    <w:numId w:val="6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кросс-продажи</w:t>
                </w:r>
              </w:p>
            </w:tc>
            <w:tc>
              <w:tcPr>
                <w:tcW w:w="42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190EED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общий клиентский чат</w:t>
                </w:r>
              </w:p>
              <w:p w14:paraId="0D5E8493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Telegram – персональные менеджеры</w:t>
                </w:r>
              </w:p>
              <w:p w14:paraId="7E10B325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Веб-сайт</w:t>
                </w:r>
              </w:p>
              <w:p w14:paraId="61B59809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и Интернет-банк для ЮЛ</w:t>
                </w:r>
              </w:p>
              <w:p w14:paraId="0E968C61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МП Hamkor для ФЛ</w:t>
                </w:r>
              </w:p>
              <w:p w14:paraId="4094296C" w14:textId="77777777" w:rsidR="00507D14" w:rsidRDefault="00C66FA9">
                <w:pPr>
                  <w:widowControl w:val="0"/>
                  <w:numPr>
                    <w:ilvl w:val="0"/>
                    <w:numId w:val="14"/>
                  </w:numPr>
                  <w:spacing w:line="240" w:lineRule="auto"/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</w:pPr>
                <w:r>
                  <w:rPr>
                    <w:rFonts w:ascii="Montserrat" w:eastAsia="Montserrat" w:hAnsi="Montserrat" w:cs="Montserrat"/>
                    <w:color w:val="0F1115"/>
                    <w:sz w:val="20"/>
                    <w:szCs w:val="20"/>
                  </w:rPr>
                  <w:t>Социальные сети</w:t>
                </w:r>
              </w:p>
            </w:tc>
          </w:tr>
        </w:tbl>
      </w:sdtContent>
    </w:sdt>
    <w:p w14:paraId="733A4D2C" w14:textId="77777777" w:rsidR="00507D14" w:rsidRDefault="00C66FA9">
      <w:pPr>
        <w:pStyle w:val="2"/>
      </w:pPr>
      <w:bookmarkStart w:id="11" w:name="_heading=h.3tq589prr7wq"/>
      <w:bookmarkEnd w:id="11"/>
      <w:r>
        <w:t>Базовый функционал чата и операторской консоли</w:t>
      </w:r>
    </w:p>
    <w:p w14:paraId="1EAF8C65" w14:textId="77777777" w:rsidR="00507D14" w:rsidRDefault="00C66FA9">
      <w:pPr>
        <w:numPr>
          <w:ilvl w:val="0"/>
          <w:numId w:val="13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Управление чатом:</w:t>
      </w:r>
    </w:p>
    <w:p w14:paraId="4FA9B876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Обработка входящих и исходящих обращений.</w:t>
      </w:r>
    </w:p>
    <w:p w14:paraId="3D16626E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Полная история всех переписок с клиентом в рамках одного канала и across channels.</w:t>
      </w:r>
    </w:p>
    <w:p w14:paraId="1ECAEE74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Логика автоматического и ручного завершения чата.</w:t>
      </w:r>
    </w:p>
    <w:p w14:paraId="02156EF5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Цитирование, редактирование отправленных сообщений, отправка вложений.</w:t>
      </w:r>
    </w:p>
    <w:p w14:paraId="5A7BDBD9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Возможность отправки исходящих сообщений (инициатива банка).</w:t>
      </w:r>
    </w:p>
    <w:p w14:paraId="1890751B" w14:textId="77777777" w:rsidR="00507D14" w:rsidRDefault="00C66FA9">
      <w:pPr>
        <w:numPr>
          <w:ilvl w:val="0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Инструменты оператора:</w:t>
      </w:r>
    </w:p>
    <w:p w14:paraId="78E941A1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Шаблоны ответов с динамическими параметрами, горячими клавишами, поиском и категориями.</w:t>
      </w:r>
    </w:p>
    <w:p w14:paraId="054830B1" w14:textId="4D2AC372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Необходима возможность настройки видимости переписок для различных ролей (например, ограничение видимости чатов для линейных сотрудников, доступ супервайзера ко всем чатам).</w:t>
      </w:r>
    </w:p>
    <w:p w14:paraId="3D80A714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Автоматическое присвоение Системой стандартных статусов Collection (Обещание оплаты (PTP), Отказ от оплаты (RTP) и т.п.) по результату общения для дальнейшей загрузки готового Статуса в CRM-Систему и отображения в стандартной отчетности</w:t>
      </w:r>
    </w:p>
    <w:p w14:paraId="0B968DA0" w14:textId="77777777" w:rsidR="00507D14" w:rsidRDefault="00C66FA9">
      <w:pPr>
        <w:numPr>
          <w:ilvl w:val="0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Интерфейс и очереди:</w:t>
      </w:r>
    </w:p>
    <w:p w14:paraId="29C3E10F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Единое окно (возможность встраивания через iFrame).</w:t>
      </w:r>
    </w:p>
    <w:p w14:paraId="5A9DBD30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Настройка персональной очереди оператора (сортировка, маркеры обращений).</w:t>
      </w:r>
    </w:p>
    <w:p w14:paraId="706FB1E0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Просмотр общих очередей обращений в системе.</w:t>
      </w:r>
    </w:p>
    <w:p w14:paraId="4E33F23D" w14:textId="77777777" w:rsidR="00507D14" w:rsidRDefault="00C66FA9">
      <w:pPr>
        <w:numPr>
          <w:ilvl w:val="1"/>
          <w:numId w:val="13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Статусная модель оператора (настройка статусов, автоматический переход в неактивный режим).</w:t>
      </w:r>
    </w:p>
    <w:p w14:paraId="39E0F5A3" w14:textId="0BBA7C42" w:rsidR="00507D14" w:rsidRDefault="00507D14">
      <w:pPr>
        <w:numPr>
          <w:ilvl w:val="1"/>
          <w:numId w:val="13"/>
        </w:numPr>
        <w:shd w:val="clear" w:color="auto" w:fill="FFFFFF"/>
        <w:spacing w:after="240"/>
        <w:jc w:val="both"/>
        <w:rPr>
          <w:rFonts w:ascii="Montserrat" w:eastAsia="Montserrat" w:hAnsi="Montserrat" w:cs="Montserrat"/>
        </w:rPr>
      </w:pPr>
    </w:p>
    <w:p w14:paraId="7A37DE9E" w14:textId="77777777" w:rsidR="00507D14" w:rsidRDefault="00C66FA9">
      <w:pPr>
        <w:pStyle w:val="2"/>
        <w:rPr>
          <w:lang w:val="ru-RU"/>
        </w:rPr>
      </w:pPr>
      <w:bookmarkStart w:id="12" w:name="_heading=h.cuf2nx6y7tee"/>
      <w:bookmarkStart w:id="13" w:name="_heading=h.s5uuu7mtfln0"/>
      <w:bookmarkStart w:id="14" w:name="_heading=h.2xoz2a7y0n59"/>
      <w:bookmarkStart w:id="15" w:name="_heading=h.bivm7ydfe8tp"/>
      <w:bookmarkEnd w:id="12"/>
      <w:bookmarkEnd w:id="13"/>
      <w:bookmarkEnd w:id="14"/>
      <w:bookmarkEnd w:id="15"/>
      <w:r>
        <w:rPr>
          <w:lang w:val="ru-RU"/>
        </w:rPr>
        <w:t>Поиск и блокировка</w:t>
      </w:r>
    </w:p>
    <w:p w14:paraId="4C645B65" w14:textId="77777777" w:rsidR="00507D14" w:rsidRDefault="00C66FA9">
      <w:pPr>
        <w:numPr>
          <w:ilvl w:val="0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Блокировка клиента по инициативе банка.</w:t>
      </w:r>
    </w:p>
    <w:p w14:paraId="4112FF3E" w14:textId="77777777" w:rsidR="00507D14" w:rsidRDefault="00C66FA9">
      <w:pPr>
        <w:numPr>
          <w:ilvl w:val="0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Возможность поиска по клиентам при наличии интеграции с CRM системой банка</w:t>
      </w:r>
    </w:p>
    <w:p w14:paraId="10D6C74A" w14:textId="77777777" w:rsidR="00507D14" w:rsidRDefault="00C66FA9">
      <w:pPr>
        <w:pStyle w:val="2"/>
      </w:pPr>
      <w:r>
        <w:t>Маршрутизация обращений</w:t>
      </w:r>
    </w:p>
    <w:p w14:paraId="1AA82C97" w14:textId="77777777" w:rsidR="00507D14" w:rsidRDefault="00C66FA9">
      <w:pPr>
        <w:numPr>
          <w:ilvl w:val="0"/>
          <w:numId w:val="15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Гибкая система правил маршрутизации:</w:t>
      </w:r>
    </w:p>
    <w:p w14:paraId="40C35401" w14:textId="77777777" w:rsidR="00507D14" w:rsidRDefault="00C66FA9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Автоматическое назначение чатов на операторов на основе темы, языка, сложности.</w:t>
      </w:r>
    </w:p>
    <w:p w14:paraId="1562A542" w14:textId="1C912940" w:rsidR="00507D14" w:rsidRDefault="00C66FA9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.</w:t>
      </w:r>
    </w:p>
    <w:p w14:paraId="046A8F33" w14:textId="77777777" w:rsidR="00507D14" w:rsidRDefault="00C66FA9">
      <w:pPr>
        <w:numPr>
          <w:ilvl w:val="1"/>
          <w:numId w:val="15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Персональная маршрутизация клиента на его персонального менеджера.</w:t>
      </w:r>
    </w:p>
    <w:p w14:paraId="56FCFDF9" w14:textId="77777777" w:rsidR="00507D14" w:rsidRDefault="00C66FA9">
      <w:pPr>
        <w:pStyle w:val="2"/>
      </w:pPr>
      <w:bookmarkStart w:id="16" w:name="_heading=h.d1gw2c5sw9hd"/>
      <w:bookmarkEnd w:id="16"/>
      <w:r>
        <w:t>Аналитика и отчетность</w:t>
      </w:r>
    </w:p>
    <w:p w14:paraId="42A8297A" w14:textId="77777777" w:rsidR="00507D14" w:rsidRDefault="00C66FA9">
      <w:pPr>
        <w:numPr>
          <w:ilvl w:val="0"/>
          <w:numId w:val="12"/>
        </w:numPr>
        <w:shd w:val="clear" w:color="auto" w:fill="FFFFFF"/>
        <w:spacing w:before="3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Сбор статистики: Взаимодействие с пользователями, данные за периоды, детализация переписок.</w:t>
      </w:r>
    </w:p>
    <w:p w14:paraId="484BF600" w14:textId="77777777" w:rsidR="00507D14" w:rsidRDefault="00C66FA9">
      <w:pPr>
        <w:numPr>
          <w:ilvl w:val="0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Готовая отчетность: Встроенные дашборды с онлайн- и исторической статистикой.</w:t>
      </w:r>
    </w:p>
    <w:p w14:paraId="25293F2F" w14:textId="77777777" w:rsidR="00507D14" w:rsidRDefault="00C66FA9">
      <w:pPr>
        <w:numPr>
          <w:ilvl w:val="1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Метрики: MAU, DAU, количество диалогов, AHT, SLA, FRT, конкуренции (concurrency).</w:t>
      </w:r>
    </w:p>
    <w:p w14:paraId="3A69B81B" w14:textId="77777777" w:rsidR="00507D14" w:rsidRDefault="00C66FA9">
      <w:pPr>
        <w:numPr>
          <w:ilvl w:val="1"/>
          <w:numId w:val="12"/>
        </w:numPr>
        <w:shd w:val="clear" w:color="auto" w:fill="FFFFFF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Выгрузка отчетов в файлы (CSV/JSON).</w:t>
      </w:r>
    </w:p>
    <w:p w14:paraId="7CDA6F4F" w14:textId="0FE7397D" w:rsidR="00507D14" w:rsidRDefault="00507D1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720"/>
        <w:jc w:val="both"/>
        <w:rPr>
          <w:rFonts w:ascii="Montserrat" w:eastAsia="Montserrat" w:hAnsi="Montserrat" w:cs="Montserrat"/>
        </w:rPr>
      </w:pPr>
    </w:p>
    <w:p w14:paraId="44C6A98D" w14:textId="77777777" w:rsidR="00507D14" w:rsidRDefault="00C66FA9">
      <w:pPr>
        <w:pStyle w:val="2"/>
      </w:pPr>
      <w:bookmarkStart w:id="17" w:name="_heading=h.nu4rtx4of4i"/>
      <w:bookmarkStart w:id="18" w:name="_heading=h.svqm70ua6vkt"/>
      <w:bookmarkEnd w:id="17"/>
      <w:bookmarkEnd w:id="18"/>
      <w:r>
        <w:t>3.2 План и срок выполнения работ по интеграции и внедрению чат-платформы</w:t>
      </w:r>
    </w:p>
    <w:p w14:paraId="14636516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Исходя из информации, представленной в п. 3.1., участник конкурса должен предоставить общий срок выполнения работ и детализированный план внедрения, включающий:  </w:t>
      </w:r>
    </w:p>
    <w:p w14:paraId="4429AED2" w14:textId="77777777" w:rsidR="00507D14" w:rsidRDefault="00C66FA9">
      <w:pPr>
        <w:numPr>
          <w:ilvl w:val="0"/>
          <w:numId w:val="18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Этапы и контрольные точки (майлстоуны) c указанием длительности каждого этапа  </w:t>
      </w:r>
    </w:p>
    <w:p w14:paraId="0E24801D" w14:textId="77777777" w:rsidR="00507D14" w:rsidRDefault="00C66FA9">
      <w:pPr>
        <w:numPr>
          <w:ilvl w:val="0"/>
          <w:numId w:val="18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Ожидаемые результаты по каждому этапу</w:t>
      </w:r>
    </w:p>
    <w:p w14:paraId="29539980" w14:textId="77777777" w:rsidR="00507D14" w:rsidRDefault="00C66FA9">
      <w:pPr>
        <w:numPr>
          <w:ilvl w:val="0"/>
          <w:numId w:val="18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Сроки выполнения задач</w:t>
      </w:r>
    </w:p>
    <w:p w14:paraId="0734897D" w14:textId="77777777" w:rsidR="00507D14" w:rsidRDefault="00C66FA9">
      <w:pPr>
        <w:numPr>
          <w:ilvl w:val="0"/>
          <w:numId w:val="18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Распределение ответственности между Исполнителем и Заказчиком на каждом из этапов</w:t>
      </w:r>
    </w:p>
    <w:p w14:paraId="058B268D" w14:textId="77777777" w:rsidR="00507D14" w:rsidRDefault="00C66FA9">
      <w:pPr>
        <w:numPr>
          <w:ilvl w:val="0"/>
          <w:numId w:val="18"/>
        </w:numP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Зависимость этапов/работ между собой  </w:t>
      </w:r>
    </w:p>
    <w:p w14:paraId="4652B428" w14:textId="77777777" w:rsidR="00507D14" w:rsidRDefault="00C66FA9">
      <w:pP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Кроме этого, в план работ должны быть включены следующие обязательные задачи:</w:t>
      </w:r>
    </w:p>
    <w:p w14:paraId="6DD64090" w14:textId="77777777" w:rsidR="00507D14" w:rsidRDefault="00C66FA9">
      <w:pPr>
        <w:numPr>
          <w:ilvl w:val="0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Обучение сотрудников АКБ “Hamkorbank”, включая детализацию программы обучения, согласование графика обучения и передачу материалов, используемых для обучения сотрудников: </w:t>
      </w:r>
    </w:p>
    <w:p w14:paraId="4F77D2F1" w14:textId="77777777" w:rsidR="00507D14" w:rsidRDefault="00C66FA9">
      <w:pPr>
        <w:numPr>
          <w:ilvl w:val="1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Количество операторов в разрезе, заявленных выше подразделений;</w:t>
      </w:r>
    </w:p>
    <w:p w14:paraId="42E4407E" w14:textId="77777777" w:rsidR="00507D14" w:rsidRDefault="00C66FA9">
      <w:pPr>
        <w:numPr>
          <w:ilvl w:val="1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DevOps специалисты;</w:t>
      </w:r>
    </w:p>
    <w:p w14:paraId="498AEC8D" w14:textId="77777777" w:rsidR="00507D14" w:rsidRDefault="00C66FA9">
      <w:pPr>
        <w:numPr>
          <w:ilvl w:val="1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Сотрудники службы Информационной Безопасности;</w:t>
      </w:r>
    </w:p>
    <w:p w14:paraId="71A1C1B3" w14:textId="77777777" w:rsidR="00507D14" w:rsidRDefault="00C66FA9">
      <w:pPr>
        <w:numPr>
          <w:ilvl w:val="1"/>
          <w:numId w:val="4"/>
        </w:numP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Специалисты технической поддержки (1ая и 2ая линии); </w:t>
      </w:r>
    </w:p>
    <w:p w14:paraId="6590E01E" w14:textId="77777777" w:rsidR="00507D14" w:rsidRDefault="00C66FA9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Проведение проверки/сертификации на соответствие нормативным требованиям Республики Узбекистан и внутренним политикам банка, которая осуществляется до внедрения системы и является одним из критериев приемки результатов проведенной работы.</w:t>
      </w:r>
    </w:p>
    <w:p w14:paraId="01F2D4EA" w14:textId="77777777" w:rsidR="00507D14" w:rsidRDefault="00C66FA9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Настройка и передача в Службу технической поддержки средств мониторинга работоспособности ПО. </w:t>
      </w:r>
    </w:p>
    <w:p w14:paraId="5BDECBB4" w14:textId="77777777" w:rsidR="00507D14" w:rsidRDefault="00C66FA9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Приемо-сдаточные испытания с указанием конкретного перечня сценариев и иных критериев успешности завершения разработки и перехода к промышленной эксплуатации</w:t>
      </w:r>
    </w:p>
    <w:p w14:paraId="0D39A92A" w14:textId="77777777" w:rsidR="00507D14" w:rsidRDefault="00C66FA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Участник конкурса предоставляет запрошенную информацию путем заполнения Приложения 2 к настоящему Техническому заданию, раздел 1. </w:t>
      </w:r>
    </w:p>
    <w:p w14:paraId="781B6288" w14:textId="77777777" w:rsidR="00507D14" w:rsidRDefault="00C66FA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Примечание к процессу работ: </w:t>
      </w:r>
    </w:p>
    <w:p w14:paraId="4D9FF70A" w14:textId="77777777" w:rsidR="00507D14" w:rsidRDefault="00C66FA9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Все процессы внедрения, тестирования, эксплуатации и сопровождения должны согласовываться с подразделением информационной безопасности банка.</w:t>
      </w:r>
    </w:p>
    <w:p w14:paraId="0CD50963" w14:textId="77777777" w:rsidR="00507D14" w:rsidRDefault="00C66FA9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36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Все точки интеграции (API, шины данных, очереди сообщений) должны быть предварительно протестированы в изолированной среде.</w:t>
      </w:r>
    </w:p>
    <w:p w14:paraId="63D5CAC4" w14:textId="77777777" w:rsidR="00507D14" w:rsidRDefault="00C66FA9">
      <w:pPr>
        <w:pStyle w:val="2"/>
      </w:pPr>
      <w:bookmarkStart w:id="19" w:name="_heading=h.f4l1eo9sdpq5"/>
      <w:bookmarkEnd w:id="19"/>
      <w:r>
        <w:t>3.3 Состав команды внедрения</w:t>
      </w:r>
    </w:p>
    <w:p w14:paraId="1BD0BD10" w14:textId="77777777" w:rsidR="00507D14" w:rsidRDefault="00C66FA9">
      <w:pPr>
        <w:spacing w:after="20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Участник конкурса должен предоставить о составе команды, включая резюме каждого специалиста, подтверждающие квалификацию и опыт реализации аналогичных проектов. А также продумать распределение ответственности и ролей участников между Исполнителем и Заказчиком, четко обозначив какие именно специалисты потребуются для реализации проекта со стороны Заказчика. </w:t>
      </w:r>
    </w:p>
    <w:p w14:paraId="31F1CBF5" w14:textId="77777777" w:rsidR="00507D14" w:rsidRDefault="00C66FA9">
      <w:pPr>
        <w:shd w:val="clear" w:color="auto" w:fill="FFFFFF"/>
        <w:spacing w:before="340" w:after="240"/>
        <w:jc w:val="both"/>
        <w:rPr>
          <w:rFonts w:ascii="Montserrat" w:eastAsia="Montserrat" w:hAnsi="Montserrat" w:cs="Montserrat"/>
          <w:color w:val="0F1115"/>
        </w:rPr>
      </w:pPr>
      <w:r>
        <w:rPr>
          <w:rFonts w:ascii="Montserrat" w:eastAsia="Montserrat" w:hAnsi="Montserrat" w:cs="Montserrat"/>
        </w:rPr>
        <w:t>С целью</w:t>
      </w:r>
      <w:r>
        <w:rPr>
          <w:rFonts w:ascii="Montserrat" w:eastAsia="Montserrat" w:hAnsi="Montserrat" w:cs="Montserrat"/>
          <w:color w:val="0F1115"/>
        </w:rPr>
        <w:t xml:space="preserve"> сравнения конкурсных предложений с этой точки зрения участникам конкурса необходимо предоставить детальную информацию о составе команды путем заполнения Состава команды (Приложение 2 к настоящему Техническому заданию, раздел 2).</w:t>
      </w:r>
    </w:p>
    <w:p w14:paraId="242A31E0" w14:textId="77777777" w:rsidR="00507D14" w:rsidRDefault="00507D14">
      <w:pPr>
        <w:spacing w:after="200"/>
        <w:jc w:val="both"/>
        <w:rPr>
          <w:rFonts w:ascii="Montserrat" w:eastAsia="Montserrat" w:hAnsi="Montserrat" w:cs="Montserrat"/>
        </w:rPr>
      </w:pPr>
    </w:p>
    <w:p w14:paraId="01C816E0" w14:textId="77777777" w:rsidR="00507D14" w:rsidRDefault="00C66FA9">
      <w:pPr>
        <w:pStyle w:val="1"/>
      </w:pPr>
      <w:bookmarkStart w:id="20" w:name="_heading=h.q52j4cnzd3vq"/>
      <w:bookmarkEnd w:id="20"/>
      <w:r>
        <w:t xml:space="preserve">4. Техническая поддержка по завершению внедрения  </w:t>
      </w:r>
    </w:p>
    <w:p w14:paraId="74224133" w14:textId="77777777" w:rsidR="00507D14" w:rsidRDefault="00C66F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При заполнении конкурсного предложения (заявки) участник указывает срок гарантийного периода, в рамках которого выявляемые критические замечания и несоответствия проектному заданию и условиям подписанных контрактов устраняются бесплатно. А также подтвердить готовность осуществлять услуги технической поддержки в соответствии с требованиями (SLA), приведенными в Приложении №3 к настоящему Техническому заданию. </w:t>
      </w:r>
    </w:p>
    <w:p w14:paraId="612C39B7" w14:textId="77777777" w:rsidR="00507D14" w:rsidRDefault="00507D14">
      <w:pPr>
        <w:rPr>
          <w:rFonts w:ascii="Montserrat" w:eastAsia="Montserrat" w:hAnsi="Montserrat" w:cs="Montserrat"/>
        </w:rPr>
      </w:pPr>
    </w:p>
    <w:p w14:paraId="78AEF985" w14:textId="77777777" w:rsidR="00507D14" w:rsidRDefault="00C66FA9">
      <w:pPr>
        <w:pStyle w:val="2"/>
      </w:pPr>
      <w:bookmarkStart w:id="21" w:name="_heading=h.s0k1j0q5ni4l"/>
      <w:bookmarkEnd w:id="21"/>
      <w:r>
        <w:t>5. Приложения</w:t>
      </w:r>
    </w:p>
    <w:p w14:paraId="6BA74D90" w14:textId="77777777" w:rsidR="00507D14" w:rsidRDefault="00C66FA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Перечень приложений к Техническому заданию:</w:t>
      </w:r>
    </w:p>
    <w:p w14:paraId="0C577D09" w14:textId="2CA7C955" w:rsidR="00507D14" w:rsidRDefault="00C66FA9">
      <w:pPr>
        <w:numPr>
          <w:ilvl w:val="0"/>
          <w:numId w:val="10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Приложение №1 – Список функциональных и нефункциональных требований к Чат-платформе для АКБ «</w:t>
      </w:r>
      <w:r w:rsidR="004C551C">
        <w:rPr>
          <w:rFonts w:ascii="Montserrat" w:eastAsia="Montserrat" w:hAnsi="Montserrat" w:cs="Montserrat"/>
        </w:rPr>
        <w:t>Hamkorbank</w:t>
      </w:r>
      <w:r>
        <w:rPr>
          <w:rFonts w:ascii="Montserrat" w:eastAsia="Montserrat" w:hAnsi="Montserrat" w:cs="Montserrat"/>
        </w:rPr>
        <w:t>». Заполняется участником конкурса.</w:t>
      </w:r>
    </w:p>
    <w:p w14:paraId="13646F28" w14:textId="77777777" w:rsidR="00507D14" w:rsidRDefault="00C66FA9">
      <w:pPr>
        <w:numPr>
          <w:ilvl w:val="0"/>
          <w:numId w:val="10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Приложение №2 - Требования к организации проекта внедрения Чат-платформы для АКБ “Hamkorbank”. Заполняется участником конкурса.</w:t>
      </w:r>
    </w:p>
    <w:p w14:paraId="0F08FD71" w14:textId="77777777" w:rsidR="00507D14" w:rsidRDefault="00C66FA9">
      <w:pPr>
        <w:numPr>
          <w:ilvl w:val="0"/>
          <w:numId w:val="10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Приложение №3 – Требования по предоставлению услуг технической поддержки (SLA) Чат-платформы АКБ “Hamkorbank”.</w:t>
      </w:r>
    </w:p>
    <w:sectPr w:rsidR="00507D14">
      <w:pgSz w:w="11909" w:h="16834"/>
      <w:pgMar w:top="1440" w:right="1440" w:bottom="1440" w:left="1440" w:header="720" w:footer="720" w:gutter="0"/>
      <w:pgNumType w:start="1"/>
      <w:cols w:space="17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2CDDF" w14:textId="77777777" w:rsidR="00800752" w:rsidRDefault="00800752">
      <w:pPr>
        <w:spacing w:line="240" w:lineRule="auto"/>
      </w:pPr>
      <w:r>
        <w:separator/>
      </w:r>
    </w:p>
  </w:endnote>
  <w:endnote w:type="continuationSeparator" w:id="0">
    <w:p w14:paraId="1B48896B" w14:textId="77777777" w:rsidR="00800752" w:rsidRDefault="008007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EF506" w14:textId="77777777" w:rsidR="00800752" w:rsidRDefault="00800752">
      <w:pPr>
        <w:spacing w:line="240" w:lineRule="auto"/>
      </w:pPr>
      <w:r>
        <w:separator/>
      </w:r>
    </w:p>
  </w:footnote>
  <w:footnote w:type="continuationSeparator" w:id="0">
    <w:p w14:paraId="034F5FF0" w14:textId="77777777" w:rsidR="00800752" w:rsidRDefault="008007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63939"/>
    <w:multiLevelType w:val="multilevel"/>
    <w:tmpl w:val="FB128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AA461E"/>
    <w:multiLevelType w:val="multilevel"/>
    <w:tmpl w:val="75966BD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3BA0574"/>
    <w:multiLevelType w:val="multilevel"/>
    <w:tmpl w:val="A50EB2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9C3FC1"/>
    <w:multiLevelType w:val="multilevel"/>
    <w:tmpl w:val="25101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6250F4"/>
    <w:multiLevelType w:val="multilevel"/>
    <w:tmpl w:val="EE8AE01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DC664A"/>
    <w:multiLevelType w:val="multilevel"/>
    <w:tmpl w:val="00400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251842"/>
    <w:multiLevelType w:val="multilevel"/>
    <w:tmpl w:val="8B665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A05F0D"/>
    <w:multiLevelType w:val="multilevel"/>
    <w:tmpl w:val="A0D6D1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85D69A2"/>
    <w:multiLevelType w:val="multilevel"/>
    <w:tmpl w:val="94C48E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F5072C"/>
    <w:multiLevelType w:val="multilevel"/>
    <w:tmpl w:val="CC3CB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36204C"/>
    <w:multiLevelType w:val="multilevel"/>
    <w:tmpl w:val="7A1AB5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6F962B0"/>
    <w:multiLevelType w:val="multilevel"/>
    <w:tmpl w:val="6DCE0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9100C11"/>
    <w:multiLevelType w:val="multilevel"/>
    <w:tmpl w:val="566CDF0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6B043E7"/>
    <w:multiLevelType w:val="multilevel"/>
    <w:tmpl w:val="697C1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8985F99"/>
    <w:multiLevelType w:val="multilevel"/>
    <w:tmpl w:val="64FA405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9357058"/>
    <w:multiLevelType w:val="multilevel"/>
    <w:tmpl w:val="6A92B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AFE6A59"/>
    <w:multiLevelType w:val="multilevel"/>
    <w:tmpl w:val="30FC8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E3A5D04"/>
    <w:multiLevelType w:val="multilevel"/>
    <w:tmpl w:val="361E6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F5C3F51"/>
    <w:multiLevelType w:val="multilevel"/>
    <w:tmpl w:val="85548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8"/>
  </w:num>
  <w:num w:numId="3">
    <w:abstractNumId w:val="11"/>
  </w:num>
  <w:num w:numId="4">
    <w:abstractNumId w:val="2"/>
  </w:num>
  <w:num w:numId="5">
    <w:abstractNumId w:val="16"/>
  </w:num>
  <w:num w:numId="6">
    <w:abstractNumId w:val="4"/>
  </w:num>
  <w:num w:numId="7">
    <w:abstractNumId w:val="6"/>
  </w:num>
  <w:num w:numId="8">
    <w:abstractNumId w:val="10"/>
  </w:num>
  <w:num w:numId="9">
    <w:abstractNumId w:val="1"/>
  </w:num>
  <w:num w:numId="10">
    <w:abstractNumId w:val="13"/>
  </w:num>
  <w:num w:numId="11">
    <w:abstractNumId w:val="17"/>
  </w:num>
  <w:num w:numId="12">
    <w:abstractNumId w:val="8"/>
  </w:num>
  <w:num w:numId="13">
    <w:abstractNumId w:val="9"/>
  </w:num>
  <w:num w:numId="14">
    <w:abstractNumId w:val="12"/>
  </w:num>
  <w:num w:numId="15">
    <w:abstractNumId w:val="0"/>
  </w:num>
  <w:num w:numId="16">
    <w:abstractNumId w:val="3"/>
  </w:num>
  <w:num w:numId="17">
    <w:abstractNumId w:val="14"/>
  </w:num>
  <w:num w:numId="18">
    <w:abstractNumId w:val="5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D14"/>
    <w:rsid w:val="00406D50"/>
    <w:rsid w:val="004C551C"/>
    <w:rsid w:val="00507D14"/>
    <w:rsid w:val="00800752"/>
    <w:rsid w:val="00C66FA9"/>
    <w:rsid w:val="00CB0E8A"/>
    <w:rsid w:val="00D84476"/>
    <w:rsid w:val="00EC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E7354"/>
  <w15:docId w15:val="{7A99F215-B604-4FCE-B785-88300FDC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hd w:val="clear" w:color="auto" w:fill="FFFFFF"/>
      <w:spacing w:before="340" w:after="240"/>
      <w:jc w:val="both"/>
      <w:outlineLvl w:val="0"/>
    </w:pPr>
    <w:rPr>
      <w:rFonts w:ascii="Montserrat" w:eastAsia="Montserrat" w:hAnsi="Montserrat" w:cs="Montserrat"/>
      <w:b/>
      <w:bCs/>
      <w:color w:val="434343"/>
      <w:sz w:val="28"/>
      <w:szCs w:val="28"/>
    </w:rPr>
  </w:style>
  <w:style w:type="paragraph" w:styleId="2">
    <w:name w:val="heading 2"/>
    <w:basedOn w:val="a"/>
    <w:next w:val="a"/>
    <w:link w:val="20"/>
    <w:pPr>
      <w:keepNext/>
      <w:keepLines/>
      <w:shd w:val="clear" w:color="auto" w:fill="FFFFFF"/>
      <w:spacing w:before="340" w:after="240"/>
      <w:jc w:val="both"/>
      <w:outlineLvl w:val="1"/>
    </w:pPr>
    <w:rPr>
      <w:rFonts w:ascii="Montserrat" w:eastAsia="Montserrat" w:hAnsi="Montserrat" w:cs="Montserrat"/>
      <w:b/>
      <w:bCs/>
      <w:color w:val="434343"/>
      <w:sz w:val="24"/>
      <w:szCs w:val="24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365F91" w:themeColor="accent1" w:themeShade="BF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table" w:styleId="a3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a4">
    <w:name w:val="Заголовок Знак"/>
    <w:basedOn w:val="a0"/>
    <w:link w:val="a5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a6">
    <w:name w:val="Подзаголовок Знак"/>
    <w:basedOn w:val="a0"/>
    <w:link w:val="a7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Pr>
      <w:i/>
      <w:iCs/>
      <w:color w:val="365F9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d">
    <w:name w:val="No Spacing"/>
    <w:basedOn w:val="a"/>
    <w:uiPriority w:val="1"/>
    <w:qFormat/>
    <w:pPr>
      <w:spacing w:line="240" w:lineRule="auto"/>
    </w:pPr>
  </w:style>
  <w:style w:type="character" w:styleId="ae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2">
    <w:name w:val="Book Title"/>
    <w:basedOn w:val="a0"/>
    <w:uiPriority w:val="33"/>
    <w:qFormat/>
    <w:rPr>
      <w:b/>
      <w:bCs/>
      <w:i/>
      <w:iCs/>
      <w:spacing w:val="5"/>
    </w:rPr>
  </w:style>
  <w:style w:type="paragraph" w:styleId="af3">
    <w:name w:val="header"/>
    <w:basedOn w:val="a"/>
    <w:link w:val="af4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7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8">
    <w:name w:val="footnote text"/>
    <w:basedOn w:val="a"/>
    <w:link w:val="af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Pr>
      <w:vertAlign w:val="superscript"/>
    </w:rPr>
  </w:style>
  <w:style w:type="character" w:styleId="afe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f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ff0">
    <w:name w:val="TOC Heading"/>
    <w:uiPriority w:val="39"/>
    <w:unhideWhenUsed/>
  </w:style>
  <w:style w:type="paragraph" w:styleId="aff1">
    <w:name w:val="table of figures"/>
    <w:basedOn w:val="a"/>
    <w:next w:val="a"/>
    <w:uiPriority w:val="99"/>
    <w:unhideWhenUsed/>
  </w:style>
  <w:style w:type="paragraph" w:styleId="a5">
    <w:name w:val="Title"/>
    <w:basedOn w:val="a"/>
    <w:next w:val="a"/>
    <w:link w:val="a4"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link w:val="a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StGen2">
    <w:name w:val="StGen2"/>
    <w:basedOn w:val="TableNormal"/>
    <w:tblPr>
      <w:tblStyleRowBandSize w:val="1"/>
      <w:tblStyleColBandSize w:val="1"/>
    </w:tblPr>
  </w:style>
  <w:style w:type="table" w:customStyle="1" w:styleId="StGen3">
    <w:name w:val="StGen3"/>
    <w:basedOn w:val="TableNormal"/>
    <w:tblPr>
      <w:tblStyleRowBandSize w:val="1"/>
      <w:tblStyleColBandSize w:val="1"/>
    </w:tblPr>
  </w:style>
  <w:style w:type="paragraph" w:styleId="aff2">
    <w:name w:val="Revision"/>
    <w:hidden/>
    <w:uiPriority w:val="99"/>
    <w:semiHidden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amkorbank.u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O7olPNnpZLRHzJjrq/AJHVinLw==">CgMxLjAaHwoBMBIaChgICVIUChJ0YWJsZS5pZ3hieTc4NGRwNWkaHwoBMRIaChgICVIUChJ0YWJsZS5mZGcwcjNhM3o2dWkyDmguOHh1dWsyMndnZTBqMg5oLmg2Y29zaGlpdjV3czIOaC4zZWRxcXV0eHBtYngyDmgudmx2eTM3dzR5djlrMg5oLmtjZzhhaGprZ29oZjIOaC54anR6MGQzcWQzOTIyDmguMzkzMWJ4YTIwemlpMg5oLjNmZnFob29mamVzeTIOaC45bzhrY3Q3aHBlNnAyDmguaWRyNHJvOHB2aXF1Mg5oLmVpcjl1aXQxZ2sxeTIOaC4zdHE1ODlwcnI3d3EyDmguY3VmMm54Nnk3dGVlMg5oLnM1dXV1N210ZmxuMDIOaC4yeG96MmE3eTBuNTkyDmguYml2bTd5ZGZlOHRwMg5oLmQxZ3cyYzVzdzloZDIOaC5qNzcxbjY3cGE3cmYyDWgubnU0cnR4NG9mNGkyDWgucGI3djhyMXhlajkyDmgub3NmM3llNjA4ZDN4Mg5oLnN2cW03MHVhNnZrdDIOaC5mNGwxZW85c2RwcTUyDmgucTUyajRjbnpkM3ZxMg5oLnMwazFqMHE1bmk0bDgAciExSEkzTFZSUi10MHVudFJKeVRIMzlrMjFhajA5VjlJS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1972</Words>
  <Characters>11241</Characters>
  <Application>Microsoft Office Word</Application>
  <DocSecurity>0</DocSecurity>
  <Lines>93</Lines>
  <Paragraphs>26</Paragraphs>
  <ScaleCrop>false</ScaleCrop>
  <Company/>
  <LinksUpToDate>false</LinksUpToDate>
  <CharactersWithSpaces>13187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Ахмедов Дилшод Исматуллаевич</cp:lastModifiedBy>
  <cp:revision>12</cp:revision>
  <dcterms:created xsi:type="dcterms:W3CDTF">2026-04-29T09:15:00Z</dcterms:created>
  <dcterms:modified xsi:type="dcterms:W3CDTF">2026-05-01T05:32:00Z</dcterms:modified>
</cp:coreProperties>
</file>