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before="0" w:line="240" w:lineRule="auto"/>
        <w:ind w:left="357" w:hanging="357"/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Приложение № 2 </w:t>
      </w:r>
    </w:p>
    <w:p w:rsidR="00000000" w:rsidDel="00000000" w:rsidP="00000000" w:rsidRDefault="00000000" w:rsidRPr="00000000" w14:paraId="00000002">
      <w:pPr>
        <w:pStyle w:val="Heading2"/>
        <w:spacing w:before="0" w:line="240" w:lineRule="auto"/>
        <w:ind w:left="357" w:hanging="357"/>
        <w:jc w:val="right"/>
        <w:rPr/>
      </w:pPr>
      <w:r w:rsidDel="00000000" w:rsidR="00000000" w:rsidRPr="00000000">
        <w:rPr>
          <w:rtl w:val="0"/>
        </w:rPr>
        <w:t xml:space="preserve">к Приложению № 2 - Форма конкурсного предложения</w:t>
      </w:r>
    </w:p>
    <w:p w:rsidR="00000000" w:rsidDel="00000000" w:rsidP="00000000" w:rsidRDefault="00000000" w:rsidRPr="00000000" w14:paraId="00000003">
      <w:pPr>
        <w:pStyle w:val="Heading3"/>
        <w:spacing w:line="240" w:lineRule="auto"/>
        <w:rPr>
          <w:rFonts w:ascii="Arial" w:cs="Arial" w:eastAsia="Arial" w:hAnsi="Arial"/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По конкурсу «Внедрение системы дистанционного банковского обслуживания юридических лиц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(инсталляция и внедрение ПО, миграция, техническая поддержка)» 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для АКБ «Hamkorbank»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№ ____от «__» __________ 2024 г. </w:t>
      </w:r>
    </w:p>
    <w:p w:rsidR="00000000" w:rsidDel="00000000" w:rsidP="00000000" w:rsidRDefault="00000000" w:rsidRPr="00000000" w14:paraId="00000008">
      <w:pPr>
        <w:pStyle w:val="Heading2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Уважаемые господа!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1. Изучив документацию о проведении конкурсного отбора на право заключения договора на «Внедрение системы дистанционного банковского обслуживания юридических лиц (инсталляция и внедрение ПО, миграция, техническая поддержка)» для АКБ «Hamkorbank» компания_____________________</w:t>
      </w:r>
      <w:r w:rsidDel="00000000" w:rsidR="00000000" w:rsidRPr="00000000">
        <w:rPr>
          <w:u w:val="single"/>
          <w:rtl w:val="0"/>
        </w:rPr>
        <w:t xml:space="preserve">(</w:t>
      </w:r>
      <w:r w:rsidDel="00000000" w:rsidR="00000000" w:rsidRPr="00000000">
        <w:rPr>
          <w:i w:val="1"/>
          <w:sz w:val="18"/>
          <w:szCs w:val="18"/>
          <w:highlight w:val="lightGray"/>
          <w:u w:val="single"/>
          <w:rtl w:val="0"/>
        </w:rPr>
        <w:t xml:space="preserve">указать организационно-правовую форму и наименование компании</w:t>
      </w:r>
      <w:r w:rsidDel="00000000" w:rsidR="00000000" w:rsidRPr="00000000">
        <w:rPr>
          <w:i w:val="1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  <w:t xml:space="preserve"> в лице _________________</w:t>
      </w:r>
      <w:r w:rsidDel="00000000" w:rsidR="00000000" w:rsidRPr="00000000">
        <w:rPr>
          <w:i w:val="1"/>
          <w:u w:val="single"/>
          <w:rtl w:val="0"/>
        </w:rPr>
        <w:t xml:space="preserve">(</w:t>
      </w:r>
      <w:r w:rsidDel="00000000" w:rsidR="00000000" w:rsidRPr="00000000">
        <w:rPr>
          <w:i w:val="1"/>
          <w:sz w:val="18"/>
          <w:szCs w:val="18"/>
          <w:highlight w:val="lightGray"/>
          <w:u w:val="single"/>
          <w:rtl w:val="0"/>
        </w:rPr>
        <w:t xml:space="preserve">указать должность и Ф.И.О. руководителя/ уполномоченного лица) </w:t>
      </w:r>
      <w:r w:rsidDel="00000000" w:rsidR="00000000" w:rsidRPr="00000000">
        <w:rPr>
          <w:rtl w:val="0"/>
        </w:rPr>
        <w:t xml:space="preserve">сообщает свое согласие заключить договор в полном соответствии с требованиями конкурсной документации и Технического задания на следующих условиях:</w:t>
      </w:r>
    </w:p>
    <w:p w:rsidR="00000000" w:rsidDel="00000000" w:rsidP="00000000" w:rsidRDefault="00000000" w:rsidRPr="00000000" w14:paraId="0000000C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Дополнительно к конкурсному предложению предоставляем информацию: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1. Сайзинг системы 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Ресурсные требования для обеспечения High Availability (высокой доступности) системы, с учетом двух дата центров.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Требования к инфраструктуре и резервным площадкам для обеспечения Disaster Recovery.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Расчет объема данных и примерную нагрузку на систему при увеличении клиентской базы.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2. Детализированный план внедрения (Work Breakdown Structure), включающий: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Этапы и контрольные точки (майлстоуны).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Ожидаемые результаты по каждому этапу.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Сроки выполнения задач.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Распределение ответственности между участником тендера и заказчиком.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3. Состав команды внедрения: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Полный состав команды для реализации проекта, включая роли (архитекторы, аналитики, разработчики, тестировщики и др.).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Резюме каждого члена команды, подтверждающие квалификацию и опыт работы в аналогичных проектах.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Информацию о сертификациях специалистов, если таковые имеются.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4. Обучение сотрудников банка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Подробное описание программы обучения сотрудников банка для эффективного использования системы дистанционного банковского обслуживания юридических лиц (ДБО ЮЛ). 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Детализация программы обучения: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- Полный план обучения с указанием тематики, продолжительности и ожидаемого результата.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- График проведения обучающих мероприятий.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- Список специалистов, которые будут проводить обучение, с указанием их квалификации. 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Материалы для обучения: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- Печатные и электронные руководства пользователей.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- Видеоинструкции и записи вебинаров для дальнейшего использования.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- Часто задаваемые вопросы (FAQ) с готовыми решениями.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Инструменты анализа эффективности обучения: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- Предоставление тестов или контрольных заданий для проверки усвоенных знаний. 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- Проведение итоговой аттестации участников обучения с выдачей сертификатов. 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Количество обучаемых сотрудников за один раз: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- Минимальное количество сотрудников банка, которые могут будут обучены в рамках одной программы - 10 человек.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Форма предоставления информации: 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 План программы обучения. 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- Резюме специалистов, которые будут проводить обучение. 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- Примеры материалов, которые будут предоставлены заказчику. 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Подтверждаем готовность: 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- Провести обучение до момента запуска системы в промышленную эксплуатацию. 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- Предоставить доступ к материалам в течение не менее 12 месяцев после завершения обучения. 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- Обеспечить поддержку сотрудников банка в процессе адаптации к системе. 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5. Заполненное приложение 7 - степень соответствия решения требованиям из ТЗ(приложение №3) и критериям микросервисной архитектуры(приложение №5)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spacing w:line="240" w:lineRule="auto"/>
        <w:rPr/>
      </w:pPr>
      <w:r w:rsidDel="00000000" w:rsidR="00000000" w:rsidRPr="00000000">
        <w:rPr>
          <w:rtl w:val="0"/>
        </w:rPr>
        <w:t xml:space="preserve">_____________________                       _______________                  ___________________________                      </w:t>
      </w:r>
    </w:p>
    <w:p w:rsidR="00000000" w:rsidDel="00000000" w:rsidP="00000000" w:rsidRDefault="00000000" w:rsidRPr="00000000" w14:paraId="0000003D">
      <w:pPr>
        <w:tabs>
          <w:tab w:val="left" w:leader="none" w:pos="3600"/>
        </w:tabs>
        <w:spacing w:line="240" w:lineRule="auto"/>
        <w:rPr/>
      </w:pPr>
      <w:r w:rsidDel="00000000" w:rsidR="00000000" w:rsidRPr="00000000">
        <w:rPr>
          <w:rtl w:val="0"/>
        </w:rPr>
        <w:t xml:space="preserve">          (должность)                                           (подпись)                                             (Ф.И.О.)                               </w:t>
      </w:r>
    </w:p>
    <w:p w:rsidR="00000000" w:rsidDel="00000000" w:rsidP="00000000" w:rsidRDefault="00000000" w:rsidRPr="00000000" w14:paraId="0000003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м.п.                                                                                                                               Дата: ___.___.____г.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37" w:top="737" w:left="1559" w:right="99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ind w:left="360" w:hanging="360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0x0101008320A4B28351224E9168CB09A92C0A37</vt:lpwstr>
  </property>
</Properties>
</file>